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textAlignment w:val="baseline"/>
        <w:rPr>
          <w:rFonts w:ascii="微软雅黑" w:hAnsi="微软雅黑" w:eastAsia="微软雅黑" w:cs="微软雅黑"/>
          <w:i w:val="0"/>
          <w:caps w:val="0"/>
          <w:color w:val="333333"/>
          <w:spacing w:val="0"/>
          <w:sz w:val="42"/>
          <w:szCs w:val="42"/>
          <w:shd w:val="clear" w:fill="FFFFFF"/>
        </w:rPr>
      </w:pPr>
      <w:r>
        <w:rPr>
          <w:rFonts w:ascii="微软雅黑" w:hAnsi="微软雅黑" w:eastAsia="微软雅黑" w:cs="微软雅黑"/>
          <w:i w:val="0"/>
          <w:caps w:val="0"/>
          <w:color w:val="333333"/>
          <w:spacing w:val="0"/>
          <w:sz w:val="42"/>
          <w:szCs w:val="42"/>
          <w:shd w:val="clear" w:fill="FFFFFF"/>
        </w:rPr>
        <w:t>2025年密云区</w:t>
      </w:r>
      <w:r>
        <w:rPr>
          <w:rFonts w:hint="eastAsia" w:ascii="微软雅黑" w:hAnsi="微软雅黑" w:eastAsia="微软雅黑" w:cs="微软雅黑"/>
          <w:i w:val="0"/>
          <w:caps w:val="0"/>
          <w:color w:val="333333"/>
          <w:spacing w:val="0"/>
          <w:sz w:val="42"/>
          <w:szCs w:val="42"/>
          <w:shd w:val="clear" w:fill="FFFFFF"/>
          <w:lang w:eastAsia="zh-CN"/>
        </w:rPr>
        <w:t>高岭</w:t>
      </w:r>
      <w:r>
        <w:rPr>
          <w:rFonts w:ascii="微软雅黑" w:hAnsi="微软雅黑" w:eastAsia="微软雅黑" w:cs="微软雅黑"/>
          <w:i w:val="0"/>
          <w:caps w:val="0"/>
          <w:color w:val="333333"/>
          <w:spacing w:val="0"/>
          <w:sz w:val="42"/>
          <w:szCs w:val="42"/>
          <w:shd w:val="clear" w:fill="FFFFFF"/>
        </w:rPr>
        <w:t>镇行政执法检查计划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textAlignment w:val="baseline"/>
        <w:rPr>
          <w:rFonts w:ascii="微软雅黑" w:hAnsi="微软雅黑" w:eastAsia="微软雅黑" w:cs="微软雅黑"/>
          <w:sz w:val="24"/>
          <w:szCs w:val="24"/>
        </w:rPr>
      </w:pPr>
      <w:bookmarkStart w:id="0" w:name="_GoBack"/>
      <w:bookmarkEnd w:id="0"/>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一、大气治理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（一）检查主体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vertAlign w:val="baseline"/>
          <w:lang w:eastAsia="zh-CN"/>
        </w:rPr>
        <w:t>高岭</w:t>
      </w: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镇综合行政执法队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（二）管理对象基数和对应的检查比例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全镇范围内施工工地、工业企业院内施工现场、土方堆放点、露天焚烧、露天烧烤、运输车辆等违法行为。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（三）检查方式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现场检查、随机抽查。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vertAlign w:val="baseline"/>
          <w:lang w:eastAsia="zh-CN"/>
        </w:rPr>
        <w:t>高岭</w:t>
      </w: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镇综合行政执法队根据环保形势及常规安排，对镇域内施工工地进行现场检查。对辖区内工业企业内部堆放的料堆苫盖情况进行抽查。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二、占道经营分类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（一）检查主体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vertAlign w:val="baseline"/>
          <w:lang w:eastAsia="zh-CN"/>
        </w:rPr>
        <w:t>高岭</w:t>
      </w: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镇综合行政执法队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（二）管理对象基数和对应的检查比例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全镇主要道路及两侧。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（三）检查方式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现场检查、弹性执法。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vertAlign w:val="baseline"/>
          <w:lang w:eastAsia="zh-CN"/>
        </w:rPr>
        <w:t>高岭</w:t>
      </w: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镇综合行政执法队根据相关检查规定，对全镇主要道路及两侧的占道经营行为采取日常巡查和重点时间，重点地段弹性执法的方式。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三、生活垃圾分类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（一）检查主体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vertAlign w:val="baseline"/>
          <w:lang w:eastAsia="zh-CN"/>
        </w:rPr>
        <w:t>高岭</w:t>
      </w: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镇综合行政执法队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（二）管理对象基数和对应的检查比例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全镇范围内共有2</w:t>
      </w:r>
      <w:r>
        <w:rPr>
          <w:rFonts w:hint="eastAsia" w:ascii="微软雅黑" w:hAnsi="微软雅黑" w:eastAsia="微软雅黑" w:cs="微软雅黑"/>
          <w:i w:val="0"/>
          <w:caps w:val="0"/>
          <w:color w:val="404040"/>
          <w:spacing w:val="0"/>
          <w:sz w:val="24"/>
          <w:szCs w:val="24"/>
          <w:bdr w:val="none" w:color="auto" w:sz="0" w:space="0"/>
          <w:shd w:val="clear" w:fill="FFFFFF"/>
          <w:vertAlign w:val="baseline"/>
          <w:lang w:val="en-US" w:eastAsia="zh-CN"/>
        </w:rPr>
        <w:t>2</w:t>
      </w: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个行政村。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（三）检查方式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现场检查、随机抽查。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vertAlign w:val="baseline"/>
          <w:lang w:eastAsia="zh-CN"/>
        </w:rPr>
        <w:t>高岭</w:t>
      </w: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镇综合行政执法队根据相关检查规定，对2</w:t>
      </w:r>
      <w:r>
        <w:rPr>
          <w:rFonts w:hint="eastAsia" w:ascii="微软雅黑" w:hAnsi="微软雅黑" w:eastAsia="微软雅黑" w:cs="微软雅黑"/>
          <w:i w:val="0"/>
          <w:caps w:val="0"/>
          <w:color w:val="404040"/>
          <w:spacing w:val="0"/>
          <w:sz w:val="24"/>
          <w:szCs w:val="24"/>
          <w:bdr w:val="none" w:color="auto" w:sz="0" w:space="0"/>
          <w:shd w:val="clear" w:fill="FFFFFF"/>
          <w:vertAlign w:val="baseline"/>
          <w:lang w:val="en-US" w:eastAsia="zh-CN"/>
        </w:rPr>
        <w:t>2</w:t>
      </w: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个行政村进行执法全覆盖。对镇域内垃圾分类单位、个人及废品收购场所的违法行为根据情况进行抽查。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四、燃气安全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（一）检查主体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vertAlign w:val="baseline"/>
          <w:lang w:eastAsia="zh-CN"/>
        </w:rPr>
        <w:t>高岭</w:t>
      </w: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镇综合行政执法队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（二）管理对象基数和对应的检查比例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全镇范围</w:t>
      </w:r>
      <w:r>
        <w:rPr>
          <w:rFonts w:hint="eastAsia" w:ascii="微软雅黑" w:hAnsi="微软雅黑" w:eastAsia="微软雅黑" w:cs="微软雅黑"/>
          <w:i w:val="0"/>
          <w:caps w:val="0"/>
          <w:color w:val="404040"/>
          <w:spacing w:val="0"/>
          <w:sz w:val="24"/>
          <w:szCs w:val="24"/>
          <w:bdr w:val="none" w:color="auto" w:sz="0" w:space="0"/>
          <w:shd w:val="clear" w:fill="FFFFFF"/>
          <w:vertAlign w:val="baseline"/>
          <w:lang w:val="en-US" w:eastAsia="zh-CN"/>
        </w:rPr>
        <w:t>25</w:t>
      </w: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家燃气非居民用户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（三）检查方式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现场检查、随机抽查。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vertAlign w:val="baseline"/>
          <w:lang w:eastAsia="zh-CN"/>
        </w:rPr>
        <w:t>高岭</w:t>
      </w: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镇综合行政执法队根据相关检查规定，</w:t>
      </w:r>
      <w:r>
        <w:rPr>
          <w:rFonts w:hint="eastAsia" w:ascii="微软雅黑" w:hAnsi="微软雅黑" w:eastAsia="微软雅黑" w:cs="微软雅黑"/>
          <w:i w:val="0"/>
          <w:caps w:val="0"/>
          <w:color w:val="404040"/>
          <w:spacing w:val="0"/>
          <w:sz w:val="24"/>
          <w:szCs w:val="24"/>
          <w:bdr w:val="none" w:color="auto" w:sz="0" w:space="0"/>
          <w:shd w:val="clear" w:fill="FFFFFF"/>
          <w:vertAlign w:val="baseline"/>
          <w:lang w:val="en-US" w:eastAsia="zh-CN"/>
        </w:rPr>
        <w:t>25</w:t>
      </w: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家燃气非居民用户单位进行执法全覆盖，对其他工业企业食堂、其他用气单位进行随机抽查。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五、门前三包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（一）检查主体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vertAlign w:val="baseline"/>
          <w:lang w:eastAsia="zh-CN"/>
        </w:rPr>
        <w:t>高岭</w:t>
      </w: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镇综合行政执法队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（二）管理对象基数和对应的检查比例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全镇范围内所有“门前三包”单位。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（三）检查方式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现场检查、随机抽查。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对餐饮服务单位、小门店小超市等进行现场检查，巡查。对其他工业企业、服务企业、机关单位等进行随机抽查。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六、控烟检查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（一）检查主体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vertAlign w:val="baseline"/>
          <w:lang w:eastAsia="zh-CN"/>
        </w:rPr>
        <w:t>高岭</w:t>
      </w: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镇综合行政执法队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（二）管理对象基数和对应的检查比例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vertAlign w:val="baseline"/>
          <w:lang w:eastAsia="zh-CN"/>
        </w:rPr>
        <w:t>高岭</w:t>
      </w: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镇</w:t>
      </w:r>
      <w:r>
        <w:rPr>
          <w:rFonts w:hint="eastAsia" w:ascii="微软雅黑" w:hAnsi="微软雅黑" w:eastAsia="微软雅黑" w:cs="微软雅黑"/>
          <w:i w:val="0"/>
          <w:caps w:val="0"/>
          <w:color w:val="404040"/>
          <w:spacing w:val="0"/>
          <w:sz w:val="24"/>
          <w:szCs w:val="24"/>
          <w:bdr w:val="none" w:color="auto" w:sz="0" w:space="0"/>
          <w:shd w:val="clear" w:fill="FFFFFF"/>
          <w:vertAlign w:val="baseline"/>
          <w:lang w:val="en-US" w:eastAsia="zh-CN"/>
        </w:rPr>
        <w:t>镇域内</w:t>
      </w: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餐饮服务单位。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（三）检查方式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现场检查、单位负责人自查方式。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vertAlign w:val="baseline"/>
          <w:lang w:eastAsia="zh-CN"/>
        </w:rPr>
        <w:t>高岭</w:t>
      </w: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镇综合行政执法队按照控烟条例对室内禁止吸烟场所采取不定期检查和群众举报相结合的方式进行检查。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对于养老服务机构及学校食堂等采取单位负责人自查，并将检查结果上报综合执法队方式进行检查。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shd w:val="clear" w:fill="FFFFFF"/>
          <w:vertAlign w:val="baseline"/>
        </w:rPr>
        <w:t>　　</w:t>
      </w:r>
      <w:r>
        <w:rPr>
          <w:rFonts w:hint="eastAsia" w:ascii="微软雅黑" w:hAnsi="微软雅黑" w:eastAsia="微软雅黑" w:cs="微软雅黑"/>
          <w:i w:val="0"/>
          <w:caps w:val="0"/>
          <w:color w:val="404040"/>
          <w:spacing w:val="0"/>
          <w:sz w:val="24"/>
          <w:szCs w:val="24"/>
          <w:shd w:val="clear" w:fill="FFFFFF"/>
          <w:vertAlign w:val="baseline"/>
          <w:lang w:val="en-US" w:eastAsia="zh-CN"/>
        </w:rPr>
        <w:t>七</w:t>
      </w:r>
      <w:r>
        <w:rPr>
          <w:rFonts w:hint="eastAsia" w:ascii="微软雅黑" w:hAnsi="微软雅黑" w:eastAsia="微软雅黑" w:cs="微软雅黑"/>
          <w:i w:val="0"/>
          <w:caps w:val="0"/>
          <w:color w:val="404040"/>
          <w:spacing w:val="0"/>
          <w:sz w:val="24"/>
          <w:szCs w:val="24"/>
          <w:shd w:val="clear" w:fill="FFFFFF"/>
          <w:vertAlign w:val="baseline"/>
        </w:rPr>
        <w:t>、检查结果的应用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shd w:val="clear" w:fill="FFFFFF"/>
          <w:vertAlign w:val="baseline"/>
        </w:rPr>
        <w:t>　　行政执法检查结果按照《北京市行政执法公示办法》的要求，按月或按季度分别在市司法局和密云区政府网站“行政执法公示专栏”进行公示。针对检查中发现的违法违规行为，由市、区司法行政机关区分不同情况分别进行通报、行业惩戒、行政处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705AE6"/>
    <w:rsid w:val="33705AE6"/>
    <w:rsid w:val="483918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2025-03-26T01:23:00Z</dcterms:created>
  <dc:creator>Administrator</dc:creator>
  <cp:lastModifiedBy>Administrator</cp:lastModifiedBy>
  <dcterms:modified xsi:type="dcterms:W3CDTF">2025-03-26T01:27:27Z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