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  <w:t>行政确认流程图</w:t>
      </w: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1.受理环节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按照农业部要求，对符合确认条件的，当场受理。申请材料不齐全或者不符合规定形式的，应当一次性告知申请人需要补正的全部内容和合理的补正期限。对不符合受理条件的，应当告知办理人不予办理行政确认的理由和依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2.确认环节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按照农业部要求，在法定期限（全部材料齐全后 20个工作日）内完成确认。严格按照流程图规定进行检查及检测，不得提高确认标准、扩大确认范围等。按照农业部的技术规范要求确定，并发放产地认定证书。不符合确认要求的不予确认，并说明理由。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3.送达环节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与农业部批准的产品认证证书同时送达申请人。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4.证后监管环节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</w:rPr>
        <w:t>按农业部证后监管制度，依法履行监督责任。</w:t>
      </w: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6"/>
          <w:szCs w:val="36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6"/>
          <w:szCs w:val="36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6"/>
          <w:szCs w:val="36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73D02AA3"/>
    <w:rsid w:val="1AE66484"/>
    <w:rsid w:val="1FB559CC"/>
    <w:rsid w:val="2A5907F5"/>
    <w:rsid w:val="312A71DB"/>
    <w:rsid w:val="486E23E7"/>
    <w:rsid w:val="4ED17170"/>
    <w:rsid w:val="61283654"/>
    <w:rsid w:val="73D02AA3"/>
    <w:rsid w:val="79F7506D"/>
    <w:rsid w:val="7BED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60</TotalTime>
  <ScaleCrop>false</ScaleCrop>
  <LinksUpToDate>false</LinksUpToDate>
  <CharactersWithSpaces>38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2022-09-07T07:39:00Z</dcterms:created>
  <dc:creator>媛媛</dc:creator>
  <cp:lastModifiedBy>媛媛</cp:lastModifiedBy>
  <dcterms:modified xsi:type="dcterms:W3CDTF">2022-09-08T06:45:02Z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C1E6660E875E4A61BEB575854D311ECC</vt:lpwstr>
  </property>
</Properties>
</file>