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Lines="100"/>
        <w:jc w:val="center"/>
        <w:outlineLvl w:val="1"/>
        <w:rPr>
          <w:rFonts w:hint="eastAsia" w:ascii="微软雅黑" w:hAnsi="微软雅黑" w:eastAsia="微软雅黑" w:cs="宋体"/>
          <w:bCs/>
          <w:color w:val="000000" w:themeColor="text1"/>
          <w:kern w:val="0"/>
          <w:sz w:val="41"/>
          <w:szCs w:val="41"/>
          <w:lang w:eastAsia="zh-CN"/>
          <w14:textFill>
            <w14:solidFill>
              <w14:schemeClr w14:val="tx1"/>
            </w14:solidFill>
          </w14:textFill>
        </w:rPr>
      </w:pPr>
      <w:r>
        <w:rPr>
          <w:rFonts w:hint="eastAsia" w:ascii="微软雅黑" w:hAnsi="微软雅黑" w:eastAsia="微软雅黑" w:cs="宋体"/>
          <w:bCs/>
          <w:color w:val="000000" w:themeColor="text1"/>
          <w:kern w:val="0"/>
          <w:sz w:val="41"/>
          <w:szCs w:val="41"/>
          <w:lang w:eastAsia="zh-CN"/>
          <w14:textFill>
            <w14:solidFill>
              <w14:schemeClr w14:val="tx1"/>
            </w14:solidFill>
          </w14:textFill>
        </w:rPr>
        <w:t>行政检查单模板（含行政检查标准）</w:t>
      </w:r>
    </w:p>
    <w:p>
      <w:pPr>
        <w:widowControl/>
        <w:shd w:val="clear" w:color="auto" w:fill="FFFFFF"/>
        <w:snapToGrid w:val="0"/>
        <w:spacing w:afterLines="50"/>
        <w:jc w:val="center"/>
        <w:rPr>
          <w:rFonts w:ascii="微软雅黑" w:hAnsi="微软雅黑" w:eastAsia="微软雅黑" w:cs="宋体"/>
          <w:color w:val="000000" w:themeColor="text1"/>
          <w:kern w:val="0"/>
          <w:sz w:val="20"/>
          <w:szCs w:val="20"/>
          <w14:textFill>
            <w14:solidFill>
              <w14:schemeClr w14:val="tx1"/>
            </w14:solidFill>
          </w14:textFill>
        </w:rPr>
      </w:pPr>
      <w:r>
        <w:rPr>
          <w:rFonts w:hint="eastAsia" w:ascii="微软雅黑" w:hAnsi="微软雅黑" w:eastAsia="微软雅黑" w:cs="宋体"/>
          <w:color w:val="000000" w:themeColor="text1"/>
          <w:kern w:val="0"/>
          <w:sz w:val="20"/>
          <w:szCs w:val="20"/>
          <w14:textFill>
            <w14:solidFill>
              <w14:schemeClr w14:val="tx1"/>
            </w14:solidFill>
          </w14:textFill>
        </w:rPr>
        <w:t>检查时间: </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年</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月</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日</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时</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14:textFill>
            <w14:solidFill>
              <w14:schemeClr w14:val="tx1"/>
            </w14:solidFill>
          </w14:textFill>
        </w:rPr>
        <w:t>分</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000000" w:themeColor="text1"/>
          <w:kern w:val="0"/>
          <w:sz w:val="20"/>
          <w:szCs w:val="20"/>
          <w:lang w:eastAsia="zh-CN"/>
          <w14:textFill>
            <w14:solidFill>
              <w14:schemeClr w14:val="tx1"/>
            </w14:solidFill>
          </w14:textFill>
        </w:rPr>
        <w:t>秒</w:t>
      </w:r>
      <w:r>
        <w:rPr>
          <w:rFonts w:hint="eastAsia" w:ascii="微软雅黑" w:hAnsi="微软雅黑" w:eastAsia="微软雅黑" w:cs="宋体"/>
          <w:color w:val="000000" w:themeColor="text1"/>
          <w:kern w:val="0"/>
          <w:sz w:val="20"/>
          <w:szCs w:val="20"/>
          <w14:textFill>
            <w14:solidFill>
              <w14:schemeClr w14:val="tx1"/>
            </w14:solidFill>
          </w14:textFill>
        </w:rPr>
        <w:t xml:space="preserve">       检查单</w:t>
      </w:r>
      <w:r>
        <w:rPr>
          <w:rFonts w:hint="eastAsia" w:ascii="微软雅黑" w:hAnsi="微软雅黑" w:eastAsia="微软雅黑" w:cs="宋体"/>
          <w:color w:val="000000" w:themeColor="text1"/>
          <w:kern w:val="0"/>
          <w:sz w:val="20"/>
          <w:szCs w:val="20"/>
          <w:lang w:eastAsia="zh-CN"/>
          <w14:textFill>
            <w14:solidFill>
              <w14:schemeClr w14:val="tx1"/>
            </w14:solidFill>
          </w14:textFill>
        </w:rPr>
        <w:t>编</w:t>
      </w:r>
      <w:r>
        <w:rPr>
          <w:rFonts w:hint="eastAsia" w:ascii="微软雅黑" w:hAnsi="微软雅黑" w:eastAsia="微软雅黑" w:cs="宋体"/>
          <w:color w:val="000000" w:themeColor="text1"/>
          <w:kern w:val="0"/>
          <w:sz w:val="20"/>
          <w:szCs w:val="20"/>
          <w14:textFill>
            <w14:solidFill>
              <w14:schemeClr w14:val="tx1"/>
            </w14:solidFill>
          </w14:textFill>
        </w:rPr>
        <w:t>号:</w:t>
      </w:r>
      <w:r>
        <w:rPr>
          <w:rFonts w:hint="eastAsia" w:ascii="微软雅黑" w:hAnsi="微软雅黑" w:eastAsia="微软雅黑" w:cs="宋体"/>
          <w:color w:val="000000" w:themeColor="text1"/>
          <w:kern w:val="0"/>
          <w:sz w:val="20"/>
          <w:szCs w:val="20"/>
          <w:u w:val="single"/>
          <w14:textFill>
            <w14:solidFill>
              <w14:schemeClr w14:val="tx1"/>
            </w14:solidFill>
          </w14:textFill>
        </w:rPr>
        <w:t xml:space="preserve">               </w:t>
      </w:r>
      <w:r>
        <w:rPr>
          <w:rFonts w:hint="eastAsia" w:ascii="微软雅黑" w:hAnsi="微软雅黑" w:eastAsia="微软雅黑" w:cs="宋体"/>
          <w:color w:val="FFFFFF" w:themeColor="background1"/>
          <w:kern w:val="0"/>
          <w:sz w:val="20"/>
          <w:szCs w:val="20"/>
          <w:u w:val="single"/>
          <w14:textFill>
            <w14:solidFill>
              <w14:schemeClr w14:val="bg1"/>
            </w14:solidFill>
          </w14:textFill>
        </w:rPr>
        <w:t>.</w:t>
      </w:r>
    </w:p>
    <w:tbl>
      <w:tblPr>
        <w:tblStyle w:val="2"/>
        <w:tblW w:w="1038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15" w:type="dxa"/>
          <w:left w:w="15" w:type="dxa"/>
          <w:bottom w:w="15" w:type="dxa"/>
          <w:right w:w="15" w:type="dxa"/>
        </w:tblCellMar>
      </w:tblPr>
      <w:tblGrid>
        <w:gridCol w:w="1074"/>
        <w:gridCol w:w="1013"/>
        <w:gridCol w:w="843"/>
        <w:gridCol w:w="688"/>
        <w:gridCol w:w="773"/>
        <w:gridCol w:w="244"/>
        <w:gridCol w:w="1469"/>
        <w:gridCol w:w="1570"/>
        <w:gridCol w:w="280"/>
        <w:gridCol w:w="24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3618" w:type="dxa"/>
            <w:gridSpan w:val="4"/>
            <w:tcBorders>
              <w:bottom w:val="single" w:color="auto" w:sz="4" w:space="0"/>
            </w:tcBorders>
            <w:shd w:val="clear" w:color="auto" w:fill="FFFFFF"/>
            <w:tcMar>
              <w:top w:w="120" w:type="dxa"/>
              <w:left w:w="120" w:type="dxa"/>
              <w:bottom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任务名称</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任务编号</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484"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统一社会信用代码/身份证号</w:t>
            </w:r>
          </w:p>
        </w:tc>
        <w:tc>
          <w:tcPr>
            <w:tcW w:w="6764" w:type="dxa"/>
            <w:gridSpan w:val="6"/>
            <w:tcBorders>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312"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eastAsia"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名称</w:t>
            </w:r>
          </w:p>
        </w:tc>
        <w:tc>
          <w:tcPr>
            <w:tcW w:w="6764" w:type="dxa"/>
            <w:gridSpan w:val="6"/>
            <w:tcBorders>
              <w:top w:val="single" w:color="auto" w:sz="4" w:space="0"/>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376"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类型</w:t>
            </w:r>
          </w:p>
        </w:tc>
        <w:tc>
          <w:tcPr>
            <w:tcW w:w="6764" w:type="dxa"/>
            <w:gridSpan w:val="6"/>
            <w:tcBorders>
              <w:top w:val="single" w:color="auto" w:sz="4" w:space="0"/>
              <w:bottom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312"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eastAsia"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法定代表人/负责人/经营者姓名</w:t>
            </w:r>
          </w:p>
        </w:tc>
        <w:tc>
          <w:tcPr>
            <w:tcW w:w="6764" w:type="dxa"/>
            <w:gridSpan w:val="6"/>
            <w:tcBorders>
              <w:top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住所或地址</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联系方式</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default" w:ascii="微软雅黑" w:hAnsi="微软雅黑" w:eastAsia="微软雅黑" w:cs="宋体"/>
                <w:color w:val="auto"/>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3618" w:type="dxa"/>
            <w:gridSpan w:val="4"/>
            <w:tcBorders>
              <w:top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00" w:firstLineChars="200"/>
              <w:jc w:val="center"/>
              <w:textAlignment w:val="auto"/>
              <w:rPr>
                <w:rFonts w:hint="default" w:ascii="微软雅黑" w:hAnsi="微软雅黑" w:eastAsia="微软雅黑" w:cs="宋体"/>
                <w:color w:val="auto"/>
                <w:kern w:val="0"/>
                <w:sz w:val="20"/>
                <w:szCs w:val="20"/>
                <w:lang w:val="en-US" w:eastAsia="zh-CN"/>
              </w:rPr>
            </w:pPr>
            <w:r>
              <w:rPr>
                <w:rFonts w:hint="default" w:ascii="微软雅黑" w:hAnsi="微软雅黑" w:eastAsia="微软雅黑" w:cs="宋体"/>
                <w:color w:val="auto"/>
                <w:kern w:val="0"/>
                <w:sz w:val="20"/>
                <w:szCs w:val="20"/>
                <w:lang w:val="en-US" w:eastAsia="zh-CN"/>
              </w:rPr>
              <w:t>检查来源</w:t>
            </w:r>
          </w:p>
        </w:tc>
        <w:tc>
          <w:tcPr>
            <w:tcW w:w="6764" w:type="dxa"/>
            <w:gridSpan w:val="6"/>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日常检查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专项检查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投诉举报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转办交办</w:t>
            </w:r>
            <w:bookmarkStart w:id="0" w:name="_GoBack"/>
            <w:bookmarkEnd w:id="0"/>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证后核查</w:t>
            </w:r>
          </w:p>
          <w:p>
            <w:pPr>
              <w:keepNext w:val="0"/>
              <w:keepLines w:val="0"/>
              <w:widowControl/>
              <w:suppressLineNumbers w:val="0"/>
              <w:snapToGrid w:val="0"/>
              <w:spacing w:before="0" w:beforeAutospacing="0" w:after="0" w:afterAutospacing="0"/>
              <w:ind w:left="0" w:right="0"/>
              <w:jc w:val="both"/>
              <w:rPr>
                <w:rFonts w:hint="eastAsia" w:ascii="微软雅黑" w:hAnsi="微软雅黑" w:eastAsia="微软雅黑" w:cs="宋体"/>
                <w:color w:val="auto"/>
                <w:kern w:val="0"/>
                <w:sz w:val="20"/>
                <w:szCs w:val="20"/>
                <w:lang w:eastAsia="zh-CN"/>
              </w:rPr>
            </w:pPr>
            <w:r>
              <w:rPr>
                <w:rFonts w:hint="eastAsia" w:ascii="MS Gothic" w:hAnsi="MS Gothic" w:eastAsia="MS Gothic" w:cs="MS Gothic"/>
                <w:color w:val="auto"/>
                <w:sz w:val="21"/>
                <w:szCs w:val="22"/>
                <w:lang w:val="en-US" w:eastAsia="zh-CN" w:bidi="ar"/>
              </w:rPr>
              <w:sym w:font="Wingdings 2" w:char="00A3"/>
            </w:r>
            <w:r>
              <w:rPr>
                <w:rFonts w:hint="eastAsia" w:ascii="微软雅黑" w:hAnsi="微软雅黑" w:eastAsia="微软雅黑" w:cs="宋体"/>
                <w:color w:val="auto"/>
                <w:kern w:val="0"/>
                <w:sz w:val="20"/>
                <w:szCs w:val="20"/>
                <w:lang w:eastAsia="zh-CN"/>
              </w:rPr>
              <w:t>巡查检查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序号</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检查项</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实施层级</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检查方式</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检查要点</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检查结果</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对统计数据质量情况的检查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调查对象根据当年统计年报和当年定期统计报表制度规定所填报的统计数据情况；如实答复统计检查查询书的情况。</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132" w:shapeid="_x0000_i1025"/>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26" o:spt="201" alt="" type="#_x0000_t201" style="height:15.75pt;width:20.25pt;" o:ole="t" filled="f" o:preferrelative="t" stroked="f" coordsize="21600,21600">
                  <v:path/>
                  <v:fill on="f" focussize="0,0"/>
                  <v:stroke on="f"/>
                  <v:imagedata r:id="rId7" o:title=""/>
                  <o:lock v:ext="edit" aspectratio="t"/>
                  <w10:wrap type="none"/>
                  <w10:anchorlock/>
                </v:shape>
                <w:control r:id="rId6" w:name="Control 132" w:shapeid="_x0000_i1026"/>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27" o:spt="201" alt="" type="#_x0000_t201" style="height:15.75pt;width:20.25pt;" o:ole="t" filled="f" o:preferrelative="t" stroked="f" coordsize="21600,21600">
                  <v:path/>
                  <v:fill on="f" focussize="0,0"/>
                  <v:stroke on="f"/>
                  <v:imagedata r:id="rId7" o:title=""/>
                  <o:lock v:ext="edit" aspectratio="t"/>
                  <w10:wrap type="none"/>
                  <w10:anchorlock/>
                </v:shape>
                <w:control r:id="rId8" w:name="Control 132" w:shapeid="_x0000_i1027"/>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调查对象所提供的证据材料计算出的统计指标数据应与调查对象上报的统计指标数据一致，或者能全面反映实际情况。</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调查对象能够及时并如实答复统计检查查询书。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对统计调查检查情况的检查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配合统计机构、普查机构进行调查和检查的情况。</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28" o:spt="201" alt="" type="#_x0000_t201" style="height:15.75pt;width:20.25pt;" o:ole="t" filled="f" o:preferrelative="t" stroked="f" coordsize="21600,21600">
                  <v:path/>
                  <v:fill on="f" focussize="0,0"/>
                  <v:stroke on="f"/>
                  <v:imagedata r:id="rId5" o:title=""/>
                  <o:lock v:ext="edit" aspectratio="t"/>
                  <w10:wrap type="none"/>
                  <w10:anchorlock/>
                </v:shape>
                <w:control r:id="rId9" w:name="Control 132" w:shapeid="_x0000_i1028"/>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29" o:spt="201" alt="" type="#_x0000_t201" style="height:15.75pt;width:20.25pt;" o:ole="t" filled="f" o:preferrelative="t" stroked="f" coordsize="21600,21600">
                  <v:path/>
                  <v:fill on="f" focussize="0,0"/>
                  <v:stroke on="f"/>
                  <v:imagedata r:id="rId7" o:title=""/>
                  <o:lock v:ext="edit" aspectratio="t"/>
                  <w10:wrap type="none"/>
                  <w10:anchorlock/>
                </v:shape>
                <w:control r:id="rId10" w:name="Control 132" w:shapeid="_x0000_i1029"/>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0" o:spt="201" alt="" type="#_x0000_t201" style="height:15.75pt;width:20.25pt;" o:ole="t" filled="f" o:preferrelative="t" stroked="f" coordsize="21600,21600">
                  <v:path/>
                  <v:fill on="f" focussize="0,0"/>
                  <v:stroke on="f"/>
                  <v:imagedata r:id="rId7" o:title=""/>
                  <o:lock v:ext="edit" aspectratio="t"/>
                  <w10:wrap type="none"/>
                  <w10:anchorlock/>
                </v:shape>
                <w:control r:id="rId11" w:name="Control 132" w:shapeid="_x0000_i1030"/>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县级以上人民政府统计机构履行监督检查职责时，有关单位和个人应当如实反映情况，提供相关证明和资料，不得拒绝、阻碍检查，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普查对象不得拒绝、妨碍、推诿或者阻挠普查机构、普查人员依法进行的调查和检查。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3</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对其他统计行为情况的检查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县级以上人民政府统计机构和有关部门是否组织实施营利性统计调查。</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1" o:spt="201" alt="" type="#_x0000_t201" style="height:15.75pt;width:20.25pt;" o:ole="t" filled="f" o:preferrelative="t" stroked="f" coordsize="21600,21600">
                  <v:path/>
                  <v:fill on="f" focussize="0,0"/>
                  <v:stroke on="f"/>
                  <v:imagedata r:id="rId5" o:title=""/>
                  <o:lock v:ext="edit" aspectratio="t"/>
                  <w10:wrap type="none"/>
                  <w10:anchorlock/>
                </v:shape>
                <w:control r:id="rId12" w:name="Control 132" w:shapeid="_x0000_i1031"/>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2" o:spt="201" alt="" type="#_x0000_t201" style="height:15.75pt;width:20.25pt;" o:ole="t" filled="f" o:preferrelative="t" stroked="f" coordsize="21600,21600">
                  <v:path/>
                  <v:fill on="f" focussize="0,0"/>
                  <v:stroke on="f"/>
                  <v:imagedata r:id="rId7" o:title=""/>
                  <o:lock v:ext="edit" aspectratio="t"/>
                  <w10:wrap type="none"/>
                  <w10:anchorlock/>
                </v:shape>
                <w:control r:id="rId13" w:name="Control 132" w:shapeid="_x0000_i1032"/>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3" o:spt="201" alt="" type="#_x0000_t201" style="height:15.75pt;width:20.25pt;" o:ole="t" filled="f" o:preferrelative="t" stroked="f" coordsize="21600,21600">
                  <v:path/>
                  <v:fill on="f" focussize="0,0"/>
                  <v:stroke on="f"/>
                  <v:imagedata r:id="rId7" o:title=""/>
                  <o:lock v:ext="edit" aspectratio="t"/>
                  <w10:wrap type="none"/>
                  <w10:anchorlock/>
                </v:shape>
                <w:control r:id="rId14" w:name="Control 132" w:shapeid="_x0000_i1033"/>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县级以上人民政府统计机构和有关部门不得组织实施营利性统计调查。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4</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公开使用市和区、县人民政府统计机构及有关部门公布的统计资料的，是否注明统计资料来源并如实使用。</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4" o:spt="201" alt="" type="#_x0000_t201" style="height:15.75pt;width:20.25pt;" o:ole="t" filled="f" o:preferrelative="t" stroked="f" coordsize="21600,21600">
                  <v:path/>
                  <v:fill on="f" focussize="0,0"/>
                  <v:stroke on="f"/>
                  <v:imagedata r:id="rId5" o:title=""/>
                  <o:lock v:ext="edit" aspectratio="t"/>
                  <w10:wrap type="none"/>
                  <w10:anchorlock/>
                </v:shape>
                <w:control r:id="rId15" w:name="Control 132" w:shapeid="_x0000_i1034"/>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5" o:spt="201" alt="" type="#_x0000_t201" style="height:15.75pt;width:20.25pt;" o:ole="t" filled="f" o:preferrelative="t" stroked="f" coordsize="21600,21600">
                  <v:path/>
                  <v:fill on="f" focussize="0,0"/>
                  <v:stroke on="f"/>
                  <v:imagedata r:id="rId7" o:title=""/>
                  <o:lock v:ext="edit" aspectratio="t"/>
                  <w10:wrap type="none"/>
                  <w10:anchorlock/>
                </v:shape>
                <w:control r:id="rId16" w:name="Control 132" w:shapeid="_x0000_i1035"/>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6" o:spt="201" alt="" type="#_x0000_t201" style="height:15.75pt;width:20.25pt;" o:ole="t" filled="f" o:preferrelative="t" stroked="f" coordsize="21600,21600">
                  <v:path/>
                  <v:fill on="f" focussize="0,0"/>
                  <v:stroke on="f"/>
                  <v:imagedata r:id="rId7" o:title=""/>
                  <o:lock v:ext="edit" aspectratio="t"/>
                  <w10:wrap type="none"/>
                  <w10:anchorlock/>
                </v:shape>
                <w:control r:id="rId17" w:name="Control 132" w:shapeid="_x0000_i1036"/>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任何单位和个人公开使用市和区、县人民政府统计机构及有关部门公布的统计资料的，注明统计资料来源及如实使用。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5</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是否存在伪造、变造或者冒用统计调查证的行为。</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7" o:spt="201" alt="" type="#_x0000_t201" style="height:15.75pt;width:20.25pt;" o:ole="t" filled="f" o:preferrelative="t" stroked="f" coordsize="21600,21600">
                  <v:path/>
                  <v:fill on="f" focussize="0,0"/>
                  <v:stroke on="f"/>
                  <v:imagedata r:id="rId5" o:title=""/>
                  <o:lock v:ext="edit" aspectratio="t"/>
                  <w10:wrap type="none"/>
                  <w10:anchorlock/>
                </v:shape>
                <w:control r:id="rId18" w:name="Control 132" w:shapeid="_x0000_i1037"/>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8" o:spt="201" alt="" type="#_x0000_t201" style="height:15.75pt;width:20.25pt;" o:ole="t" filled="f" o:preferrelative="t" stroked="f" coordsize="21600,21600">
                  <v:path/>
                  <v:fill on="f" focussize="0,0"/>
                  <v:stroke on="f"/>
                  <v:imagedata r:id="rId7" o:title=""/>
                  <o:lock v:ext="edit" aspectratio="t"/>
                  <w10:wrap type="none"/>
                  <w10:anchorlock/>
                </v:shape>
                <w:control r:id="rId19" w:name="Control 132" w:shapeid="_x0000_i1038"/>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39" o:spt="201" alt="" type="#_x0000_t201" style="height:15.75pt;width:20.25pt;" o:ole="t" filled="f" o:preferrelative="t" stroked="f" coordsize="21600,21600">
                  <v:path/>
                  <v:fill on="f" focussize="0,0"/>
                  <v:stroke on="f"/>
                  <v:imagedata r:id="rId7" o:title=""/>
                  <o:lock v:ext="edit" aspectratio="t"/>
                  <w10:wrap type="none"/>
                  <w10:anchorlock/>
                </v:shape>
                <w:control r:id="rId20" w:name="Control 132" w:shapeid="_x0000_i1039"/>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333333"/>
                <w:spacing w:val="0"/>
                <w:sz w:val="21"/>
                <w:szCs w:val="21"/>
                <w:shd w:val="clear" w:fill="FFFFFF"/>
              </w:rPr>
              <w:t>不得伪造、变造或者冒用统计调查证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对涉外统计调查情况的检查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开展涉外调查活动中是否存在违法行为以及接受管理机关检查时配合提供真实情况和材料。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0" o:spt="201" alt="" type="#_x0000_t201" style="height:15.75pt;width:20.25pt;" o:ole="t" filled="f" o:preferrelative="t" stroked="f" coordsize="21600,21600">
                  <v:path/>
                  <v:fill on="f" focussize="0,0"/>
                  <v:stroke on="f"/>
                  <v:imagedata r:id="rId5" o:title=""/>
                  <o:lock v:ext="edit" aspectratio="t"/>
                  <w10:wrap type="none"/>
                  <w10:anchorlock/>
                </v:shape>
                <w:control r:id="rId21" w:name="Control 132" w:shapeid="_x0000_i1040"/>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1" o:spt="201" alt="" type="#_x0000_t201" style="height:15.75pt;width:20.25pt;" o:ole="t" filled="f" o:preferrelative="t" stroked="f" coordsize="21600,21600">
                  <v:path/>
                  <v:fill on="f" focussize="0,0"/>
                  <v:stroke on="f"/>
                  <v:imagedata r:id="rId7" o:title=""/>
                  <o:lock v:ext="edit" aspectratio="t"/>
                  <w10:wrap type="none"/>
                  <w10:anchorlock/>
                </v:shape>
                <w:control r:id="rId22" w:name="Control 132" w:shapeid="_x0000_i1041"/>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2" o:spt="201" alt="" type="#_x0000_t201" style="height:15.75pt;width:20.25pt;" o:ole="t" filled="f" o:preferrelative="t" stroked="f" coordsize="21600,21600">
                  <v:path/>
                  <v:fill on="f" focussize="0,0"/>
                  <v:stroke on="f"/>
                  <v:imagedata r:id="rId7" o:title=""/>
                  <o:lock v:ext="edit" aspectratio="t"/>
                  <w10:wrap type="none"/>
                  <w10:anchorlock/>
                </v:shape>
                <w:control r:id="rId23" w:name="Control 132" w:shapeid="_x0000_i1042"/>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涉外社会调查项目应当依法报经批准。统计调查范围限于省、自治区、直辖市行政区域内的，由省级人民政府统计机构审批；统计调查范围跨省、自治区、直辖市行政区域的，由国家统计局审批。</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涉外调查应当遵循自愿的原则，调查对象有权自主决定是否接受调查，任何组织和个人不得强迫调查对象接受调查。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涉外调查机构进行涉外调查时，应当向调查对象说明调查目的，不得冒用其他机构的名义，不得进行误导。</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经批准进行的涉外社会调查，应当在调查问卷、表格或者访谈、观察提纲首页显著位置标明并向调查对象说明下列事项：涉外调查许可证编号；调查项目的批准机关、批准文号；本调查为调查对象自愿接受的调查。</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涉外调查机构应当建立涉外调查业务档案。</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涉外调查机构和有关人员对在涉外调查中知悉的商业秘密和个人隐私，负有保密义务。</w:t>
            </w:r>
          </w:p>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cstheme="minorEastAsia"/>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接受管理机关检查时，配合提供真实情况和有关材料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7</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对统计资料报送情况的检查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按统计报表制度和普查有关要求规定按时上报统计资料。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3" o:spt="201" alt="" type="#_x0000_t201" style="height:15.75pt;width:20.25pt;" o:ole="t" filled="f" o:preferrelative="t" stroked="f" coordsize="21600,21600">
                  <v:path/>
                  <v:fill on="f" focussize="0,0"/>
                  <v:stroke on="f"/>
                  <v:imagedata r:id="rId5" o:title=""/>
                  <o:lock v:ext="edit" aspectratio="t"/>
                  <w10:wrap type="none"/>
                  <w10:anchorlock/>
                </v:shape>
                <w:control r:id="rId24" w:name="Control 132" w:shapeid="_x0000_i1043"/>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4" o:spt="201" alt="" type="#_x0000_t201" style="height:15.75pt;width:20.25pt;" o:ole="t" filled="f" o:preferrelative="t" stroked="f" coordsize="21600,21600">
                  <v:path/>
                  <v:fill on="f" focussize="0,0"/>
                  <v:stroke on="f"/>
                  <v:imagedata r:id="rId7" o:title=""/>
                  <o:lock v:ext="edit" aspectratio="t"/>
                  <w10:wrap type="none"/>
                  <w10:anchorlock/>
                </v:shape>
                <w:control r:id="rId25" w:name="Control 132" w:shapeid="_x0000_i1044"/>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5" o:spt="201" alt="" type="#_x0000_t201" style="height:15.75pt;width:20.25pt;" o:ole="t" filled="f" o:preferrelative="t" stroked="f" coordsize="21600,21600">
                  <v:path/>
                  <v:fill on="f" focussize="0,0"/>
                  <v:stroke on="f"/>
                  <v:imagedata r:id="rId7" o:title=""/>
                  <o:lock v:ext="edit" aspectratio="t"/>
                  <w10:wrap type="none"/>
                  <w10:anchorlock/>
                </v:shape>
                <w:control r:id="rId26" w:name="Control 132" w:shapeid="_x0000_i1045"/>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调查对象在规定上报期限内报送统计报表及统计资料，不得迟报、虚报、瞒报或者拒报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8</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对统计基础工作情况的检查</w:t>
            </w: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统计调查对象是否设置统计原始记录、统计台账。</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6" o:spt="201" alt="" type="#_x0000_t201" style="height:15.75pt;width:20.25pt;" o:ole="t" filled="f" o:preferrelative="t" stroked="f" coordsize="21600,21600">
                  <v:path/>
                  <v:fill on="f" focussize="0,0"/>
                  <v:stroke on="f"/>
                  <v:imagedata r:id="rId5" o:title=""/>
                  <o:lock v:ext="edit" aspectratio="t"/>
                  <w10:wrap type="none"/>
                  <w10:anchorlock/>
                </v:shape>
                <w:control r:id="rId27" w:name="Control 132" w:shapeid="_x0000_i1046"/>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7" o:spt="201" alt="" type="#_x0000_t201" style="height:15.75pt;width:20.25pt;" o:ole="t" filled="f" o:preferrelative="t" stroked="f" coordsize="21600,21600">
                  <v:path/>
                  <v:fill on="f" focussize="0,0"/>
                  <v:stroke on="f"/>
                  <v:imagedata r:id="rId7" o:title=""/>
                  <o:lock v:ext="edit" aspectratio="t"/>
                  <w10:wrap type="none"/>
                  <w10:anchorlock/>
                </v:shape>
                <w:control r:id="rId28" w:name="Control 132" w:shapeid="_x0000_i1047"/>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8" o:spt="201" alt="" type="#_x0000_t201" style="height:15.75pt;width:20.25pt;" o:ole="t" filled="f" o:preferrelative="t" stroked="f" coordsize="21600,21600">
                  <v:path/>
                  <v:fill on="f" focussize="0,0"/>
                  <v:stroke on="f"/>
                  <v:imagedata r:id="rId7" o:title=""/>
                  <o:lock v:ext="edit" aspectratio="t"/>
                  <w10:wrap type="none"/>
                  <w10:anchorlock/>
                </v:shape>
                <w:control r:id="rId29" w:name="Control 132" w:shapeid="_x0000_i1048"/>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cstheme="minorEastAsia"/>
                <w:color w:val="auto"/>
                <w:kern w:val="2"/>
                <w:sz w:val="21"/>
                <w:szCs w:val="21"/>
                <w:lang w:val="en-US" w:eastAsia="zh-CN" w:bidi="ar"/>
              </w:rPr>
              <w:t>1.</w:t>
            </w:r>
            <w:r>
              <w:rPr>
                <w:rFonts w:hint="eastAsia" w:asciiTheme="minorEastAsia" w:hAnsiTheme="minorEastAsia" w:eastAsiaTheme="minorEastAsia" w:cstheme="minorEastAsia"/>
                <w:color w:val="auto"/>
                <w:kern w:val="2"/>
                <w:sz w:val="21"/>
                <w:szCs w:val="21"/>
                <w:lang w:val="en-US" w:eastAsia="zh-CN" w:bidi="ar"/>
              </w:rPr>
              <w:t>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cstheme="minorEastAsia"/>
                <w:color w:val="auto"/>
                <w:kern w:val="2"/>
                <w:sz w:val="21"/>
                <w:szCs w:val="21"/>
                <w:lang w:val="en-US" w:eastAsia="zh-CN" w:bidi="ar"/>
              </w:rPr>
              <w:t>2.</w:t>
            </w:r>
            <w:r>
              <w:rPr>
                <w:rFonts w:hint="eastAsia" w:asciiTheme="minorEastAsia" w:hAnsiTheme="minorEastAsia" w:eastAsiaTheme="minorEastAsia" w:cstheme="minorEastAsia"/>
                <w:color w:val="auto"/>
                <w:kern w:val="2"/>
                <w:sz w:val="21"/>
                <w:szCs w:val="21"/>
                <w:lang w:val="en-US" w:eastAsia="zh-CN" w:bidi="ar"/>
              </w:rPr>
              <w:t>原始记录应体现其生产、经营、管理活动的过程和成果，满足报表填报依据，如入库单、出库单、发票凭证、协议合同等。统计台账应对原始记录进行整理汇总，便于统计报表填报，包括生产经营、能源和水消费、劳动情况、固定资产投资等统计台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83" w:hRule="atLeast"/>
          <w:jc w:val="center"/>
        </w:trPr>
        <w:tc>
          <w:tcPr>
            <w:tcW w:w="1074"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9</w:t>
            </w:r>
          </w:p>
        </w:tc>
        <w:tc>
          <w:tcPr>
            <w:tcW w:w="10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suppressLineNumbers w:val="0"/>
              <w:kinsoku/>
              <w:overflowPunct/>
              <w:topLinePunct w:val="0"/>
              <w:autoSpaceDE/>
              <w:autoSpaceDN/>
              <w:bidi w:val="0"/>
              <w:adjustRightInd/>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lang w:val="en-US" w:eastAsia="zh-CN" w:bidi="ar"/>
              </w:rPr>
            </w:pPr>
          </w:p>
        </w:tc>
        <w:tc>
          <w:tcPr>
            <w:tcW w:w="8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sz w:val="21"/>
                <w:szCs w:val="21"/>
                <w:lang w:val="en-US" w:eastAsia="zh-CN" w:bidi="ar"/>
              </w:rPr>
              <w:t>市级部门、区级部门</w:t>
            </w:r>
          </w:p>
        </w:tc>
        <w:tc>
          <w:tcPr>
            <w:tcW w:w="1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【1】现场检查：实地检查、查验证照、现场询问、查阅资料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【2】非现场检查：远程检查</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调查对象是否如实反映情况，提供相关证明和资料。</w:t>
            </w:r>
          </w:p>
        </w:tc>
        <w:tc>
          <w:tcPr>
            <w:tcW w:w="18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49" o:spt="201" alt="" type="#_x0000_t201" style="height:15.75pt;width:20.25pt;" o:ole="t" filled="f" o:preferrelative="t" stroked="f" coordsize="21600,21600">
                  <v:path/>
                  <v:fill on="f" focussize="0,0"/>
                  <v:stroke on="f"/>
                  <v:imagedata r:id="rId5" o:title=""/>
                  <o:lock v:ext="edit" aspectratio="t"/>
                  <w10:wrap type="none"/>
                  <w10:anchorlock/>
                </v:shape>
                <w:control r:id="rId30" w:name="Control 132" w:shapeid="_x0000_i1049"/>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未发现问题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50" o:spt="201" alt="" type="#_x0000_t201" style="height:15.75pt;width:20.25pt;" o:ole="t" filled="f" o:preferrelative="t" stroked="f" coordsize="21600,21600">
                  <v:path/>
                  <v:fill on="f" focussize="0,0"/>
                  <v:stroke on="f"/>
                  <v:imagedata r:id="rId7" o:title=""/>
                  <o:lock v:ext="edit" aspectratio="t"/>
                  <w10:wrap type="none"/>
                  <w10:anchorlock/>
                </v:shape>
                <w:control r:id="rId31" w:name="Control 132" w:shapeid="_x0000_i1050"/>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发现问题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object>
                <v:shape id="_x0000_i1051" o:spt="201" alt="" type="#_x0000_t201" style="height:15.75pt;width:20.25pt;" o:ole="t" filled="f" o:preferrelative="t" stroked="f" coordsize="21600,21600">
                  <v:path/>
                  <v:fill on="f" focussize="0,0"/>
                  <v:stroke on="f"/>
                  <v:imagedata r:id="rId7" o:title=""/>
                  <o:lock v:ext="edit" aspectratio="t"/>
                  <w10:wrap type="none"/>
                  <w10:anchorlock/>
                </v:shape>
                <w:control r:id="rId32" w:name="Control 132" w:shapeid="_x0000_i1051"/>
              </w:object>
            </w:r>
            <w:r>
              <w:rPr>
                <w:rFonts w:hint="eastAsia" w:asciiTheme="minorEastAsia" w:hAnsiTheme="minorEastAsia" w:eastAsiaTheme="minorEastAsia" w:cstheme="minorEastAsia"/>
                <w:i w:val="0"/>
                <w:iCs w:val="0"/>
                <w:caps w:val="0"/>
                <w:color w:val="auto"/>
                <w:spacing w:val="0"/>
                <w:kern w:val="0"/>
                <w:sz w:val="21"/>
                <w:szCs w:val="21"/>
                <w:lang w:val="en-US" w:eastAsia="zh-CN" w:bidi="ar"/>
              </w:rPr>
              <w:t>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aps w:val="0"/>
                <w:color w:val="auto"/>
                <w:spacing w:val="0"/>
                <w:kern w:val="0"/>
                <w:sz w:val="21"/>
                <w:szCs w:val="21"/>
                <w:lang w:val="en-US" w:eastAsia="zh-CN" w:bidi="ar"/>
              </w:rPr>
            </w:pPr>
            <w:r>
              <w:rPr>
                <w:rFonts w:hint="eastAsia" w:asciiTheme="minorEastAsia" w:hAnsiTheme="minorEastAsia" w:eastAsiaTheme="minorEastAsia" w:cstheme="minorEastAsia"/>
                <w:i w:val="0"/>
                <w:iCs w:val="0"/>
                <w:caps w:val="0"/>
                <w:color w:val="auto"/>
                <w:spacing w:val="0"/>
                <w:kern w:val="0"/>
                <w:sz w:val="21"/>
                <w:szCs w:val="21"/>
                <w:lang w:val="en-US" w:eastAsia="zh-CN" w:bidi="ar"/>
              </w:rPr>
              <w:t>问题记录</w:t>
            </w:r>
            <w:r>
              <w:rPr>
                <w:rFonts w:hint="eastAsia" w:asciiTheme="minorEastAsia" w:hAnsiTheme="minorEastAsia" w:eastAsiaTheme="minorEastAsia" w:cstheme="minorEastAsia"/>
                <w:color w:val="000000" w:themeColor="text1"/>
                <w:kern w:val="0"/>
                <w:sz w:val="21"/>
                <w:szCs w:val="21"/>
                <w:u w:val="single"/>
                <w14:textFill>
                  <w14:solidFill>
                    <w14:schemeClr w14:val="tx1"/>
                  </w14:solidFill>
                </w14:textFill>
              </w:rPr>
              <w:t xml:space="preserve">        </w:t>
            </w:r>
          </w:p>
        </w:tc>
        <w:tc>
          <w:tcPr>
            <w:tcW w:w="242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4635" w:type="dxa"/>
            <w:gridSpan w:val="6"/>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检查单位</w:t>
            </w:r>
          </w:p>
        </w:tc>
        <w:tc>
          <w:tcPr>
            <w:tcW w:w="5747" w:type="dxa"/>
            <w:gridSpan w:val="4"/>
            <w:tcBorders>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0" w:hRule="atLeast"/>
          <w:jc w:val="center"/>
        </w:trPr>
        <w:tc>
          <w:tcPr>
            <w:tcW w:w="4635" w:type="dxa"/>
            <w:gridSpan w:val="6"/>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检查结论</w:t>
            </w:r>
          </w:p>
        </w:tc>
        <w:tc>
          <w:tcPr>
            <w:tcW w:w="5747" w:type="dxa"/>
            <w:gridSpan w:val="4"/>
            <w:tcBorders>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837" w:hRule="atLeast"/>
          <w:jc w:val="center"/>
        </w:trPr>
        <w:tc>
          <w:tcPr>
            <w:tcW w:w="4635" w:type="dxa"/>
            <w:gridSpan w:val="6"/>
            <w:vMerge w:val="restart"/>
            <w:tcBorders>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检查人员签名</w:t>
            </w:r>
          </w:p>
        </w:tc>
        <w:tc>
          <w:tcPr>
            <w:tcW w:w="3039" w:type="dxa"/>
            <w:gridSpan w:val="2"/>
            <w:tcBorders>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姓名：</w:t>
            </w:r>
          </w:p>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执法证号：</w:t>
            </w:r>
          </w:p>
        </w:tc>
        <w:tc>
          <w:tcPr>
            <w:tcW w:w="2708" w:type="dxa"/>
            <w:gridSpan w:val="2"/>
            <w:tcBorders>
              <w:left w:val="single" w:color="auto" w:sz="4" w:space="0"/>
              <w:bottom w:val="single" w:color="auto" w:sz="4" w:space="0"/>
            </w:tcBorders>
            <w:shd w:val="clear" w:color="auto" w:fill="FFFFFF"/>
            <w:tcMar>
              <w:top w:w="120" w:type="dxa"/>
              <w:left w:w="120" w:type="dxa"/>
              <w:bottom w:w="120" w:type="dxa"/>
              <w:right w:w="120" w:type="dxa"/>
            </w:tcMar>
            <w:vAlign w:val="bottom"/>
          </w:tcPr>
          <w:p>
            <w:pPr>
              <w:keepNext w:val="0"/>
              <w:keepLines w:val="0"/>
              <w:widowControl/>
              <w:suppressLineNumbers w:val="0"/>
              <w:snapToGrid w:val="0"/>
              <w:spacing w:before="0" w:beforeAutospacing="0" w:after="0" w:afterAutospacing="0"/>
              <w:ind w:left="0" w:right="0"/>
              <w:jc w:val="right"/>
              <w:rPr>
                <w:rFonts w:hint="default" w:ascii="微软雅黑" w:hAnsi="微软雅黑" w:eastAsia="微软雅黑" w:cs="宋体"/>
                <w:color w:val="auto"/>
                <w:kern w:val="0"/>
                <w:sz w:val="20"/>
                <w:szCs w:val="20"/>
                <w:u w:val="none"/>
                <w:lang w:val="en-US" w:eastAsia="zh-CN"/>
              </w:rPr>
            </w:pPr>
            <w:r>
              <w:rPr>
                <w:rFonts w:hint="eastAsia" w:ascii="微软雅黑" w:hAnsi="微软雅黑" w:eastAsia="微软雅黑" w:cs="宋体"/>
                <w:color w:val="auto"/>
                <w:kern w:val="0"/>
                <w:sz w:val="20"/>
                <w:szCs w:val="20"/>
                <w:u w:val="none"/>
                <w:lang w:eastAsia="zh-CN"/>
              </w:rPr>
              <w:t>年</w:t>
            </w:r>
            <w:r>
              <w:rPr>
                <w:rFonts w:hint="eastAsia" w:ascii="微软雅黑" w:hAnsi="微软雅黑" w:eastAsia="微软雅黑" w:cs="宋体"/>
                <w:color w:val="auto"/>
                <w:kern w:val="0"/>
                <w:sz w:val="20"/>
                <w:szCs w:val="20"/>
                <w:u w:val="none"/>
                <w:lang w:val="en-US" w:eastAsia="zh-CN"/>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94" w:hRule="atLeast"/>
          <w:jc w:val="center"/>
        </w:trPr>
        <w:tc>
          <w:tcPr>
            <w:tcW w:w="4635" w:type="dxa"/>
            <w:gridSpan w:val="6"/>
            <w:vMerge w:val="continue"/>
            <w:tcBorders>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p>
        </w:tc>
        <w:tc>
          <w:tcPr>
            <w:tcW w:w="3039" w:type="dxa"/>
            <w:gridSpan w:val="2"/>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eastAsia="zh-CN"/>
              </w:rPr>
            </w:pPr>
            <w:r>
              <w:rPr>
                <w:rFonts w:hint="eastAsia" w:ascii="微软雅黑" w:hAnsi="微软雅黑" w:eastAsia="微软雅黑" w:cs="宋体"/>
                <w:color w:val="auto"/>
                <w:kern w:val="0"/>
                <w:sz w:val="20"/>
                <w:szCs w:val="20"/>
                <w:u w:val="none"/>
                <w:lang w:eastAsia="zh-CN"/>
              </w:rPr>
              <w:t>姓名：</w:t>
            </w:r>
          </w:p>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u w:val="none"/>
                <w:lang w:val="en-US" w:eastAsia="zh-CN" w:bidi="ar-SA"/>
              </w:rPr>
            </w:pPr>
            <w:r>
              <w:rPr>
                <w:rFonts w:hint="eastAsia" w:ascii="微软雅黑" w:hAnsi="微软雅黑" w:eastAsia="微软雅黑" w:cs="宋体"/>
                <w:color w:val="auto"/>
                <w:kern w:val="0"/>
                <w:sz w:val="20"/>
                <w:szCs w:val="20"/>
                <w:u w:val="none"/>
                <w:lang w:eastAsia="zh-CN"/>
              </w:rPr>
              <w:t>执法证号：</w:t>
            </w:r>
          </w:p>
        </w:tc>
        <w:tc>
          <w:tcPr>
            <w:tcW w:w="2708" w:type="dxa"/>
            <w:gridSpan w:val="2"/>
            <w:tcBorders>
              <w:top w:val="single" w:color="auto" w:sz="4" w:space="0"/>
              <w:left w:val="single" w:color="auto" w:sz="4" w:space="0"/>
              <w:bottom w:val="single" w:color="auto" w:sz="4" w:space="0"/>
            </w:tcBorders>
            <w:shd w:val="clear" w:color="auto" w:fill="FFFFFF"/>
            <w:tcMar>
              <w:top w:w="120" w:type="dxa"/>
              <w:left w:w="120" w:type="dxa"/>
              <w:bottom w:w="120" w:type="dxa"/>
              <w:right w:w="120" w:type="dxa"/>
            </w:tcMar>
            <w:vAlign w:val="bottom"/>
          </w:tcPr>
          <w:p>
            <w:pPr>
              <w:keepNext w:val="0"/>
              <w:keepLines w:val="0"/>
              <w:widowControl/>
              <w:suppressLineNumbers w:val="0"/>
              <w:snapToGrid w:val="0"/>
              <w:spacing w:before="0" w:beforeAutospacing="0" w:after="0" w:afterAutospacing="0"/>
              <w:ind w:left="0" w:right="0"/>
              <w:jc w:val="right"/>
              <w:rPr>
                <w:rFonts w:hint="eastAsia" w:ascii="微软雅黑" w:hAnsi="微软雅黑" w:eastAsia="微软雅黑" w:cs="宋体"/>
                <w:color w:val="auto"/>
                <w:kern w:val="0"/>
                <w:sz w:val="20"/>
                <w:szCs w:val="20"/>
                <w:u w:val="none"/>
                <w:lang w:val="en-US" w:eastAsia="zh-CN" w:bidi="ar-SA"/>
              </w:rPr>
            </w:pPr>
            <w:r>
              <w:rPr>
                <w:rFonts w:hint="eastAsia" w:ascii="微软雅黑" w:hAnsi="微软雅黑" w:eastAsia="微软雅黑" w:cs="宋体"/>
                <w:color w:val="auto"/>
                <w:kern w:val="0"/>
                <w:sz w:val="20"/>
                <w:szCs w:val="20"/>
                <w:u w:val="none"/>
                <w:lang w:eastAsia="zh-CN"/>
              </w:rPr>
              <w:t>年</w:t>
            </w:r>
            <w:r>
              <w:rPr>
                <w:rFonts w:hint="eastAsia" w:ascii="微软雅黑" w:hAnsi="微软雅黑" w:eastAsia="微软雅黑" w:cs="宋体"/>
                <w:color w:val="auto"/>
                <w:kern w:val="0"/>
                <w:sz w:val="20"/>
                <w:szCs w:val="20"/>
                <w:u w:val="none"/>
                <w:lang w:val="en-US" w:eastAsia="zh-CN"/>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228" w:hRule="atLeast"/>
          <w:jc w:val="center"/>
        </w:trPr>
        <w:tc>
          <w:tcPr>
            <w:tcW w:w="4635" w:type="dxa"/>
            <w:gridSpan w:val="6"/>
            <w:tcBorders>
              <w:top w:val="single" w:color="auto" w:sz="4" w:space="0"/>
              <w:righ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left"/>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备注</w:t>
            </w:r>
          </w:p>
        </w:tc>
        <w:tc>
          <w:tcPr>
            <w:tcW w:w="5747" w:type="dxa"/>
            <w:gridSpan w:val="4"/>
            <w:tcBorders>
              <w:top w:val="single" w:color="auto" w:sz="4" w:space="0"/>
              <w:left w:val="single" w:color="auto" w:sz="4" w:space="0"/>
            </w:tcBorders>
            <w:shd w:val="clear" w:color="auto" w:fill="FFFFFF"/>
            <w:tcMar>
              <w:top w:w="120" w:type="dxa"/>
              <w:left w:w="120" w:type="dxa"/>
              <w:bottom w:w="120" w:type="dxa"/>
              <w:right w:w="120" w:type="dxa"/>
            </w:tcMar>
            <w:vAlign w:val="center"/>
          </w:tcPr>
          <w:p>
            <w:pPr>
              <w:keepNext w:val="0"/>
              <w:keepLines w:val="0"/>
              <w:widowControl/>
              <w:suppressLineNumbers w:val="0"/>
              <w:snapToGrid w:val="0"/>
              <w:spacing w:before="0" w:beforeAutospacing="0" w:after="0" w:afterAutospacing="0"/>
              <w:ind w:left="0" w:right="0"/>
              <w:jc w:val="center"/>
              <w:rPr>
                <w:rFonts w:hint="eastAsia" w:ascii="微软雅黑" w:hAnsi="微软雅黑" w:eastAsia="微软雅黑" w:cs="宋体"/>
                <w:color w:val="auto"/>
                <w:kern w:val="0"/>
                <w:sz w:val="20"/>
                <w:szCs w:val="20"/>
                <w:u w:val="single"/>
              </w:rPr>
            </w:pPr>
          </w:p>
        </w:tc>
      </w:tr>
    </w:tbl>
    <w:p>
      <w:pPr>
        <w:snapToGrid w:val="0"/>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4C2B"/>
    <w:rsid w:val="34C868DF"/>
    <w:rsid w:val="3DA156AD"/>
    <w:rsid w:val="3F4372FF"/>
    <w:rsid w:val="410305B7"/>
    <w:rsid w:val="4A0E0F13"/>
    <w:rsid w:val="501E0480"/>
    <w:rsid w:val="5904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3" Type="http://schemas.openxmlformats.org/officeDocument/2006/relationships/fontTable" Target="fontTable.xml"/><Relationship Id="rId32" Type="http://schemas.openxmlformats.org/officeDocument/2006/relationships/control" Target="activeX/activeX27.xml"/><Relationship Id="rId31" Type="http://schemas.openxmlformats.org/officeDocument/2006/relationships/control" Target="activeX/activeX26.xml"/><Relationship Id="rId30" Type="http://schemas.openxmlformats.org/officeDocument/2006/relationships/control" Target="activeX/activeX25.xml"/><Relationship Id="rId3" Type="http://schemas.openxmlformats.org/officeDocument/2006/relationships/theme" Target="theme/theme1.xml"/><Relationship Id="rId29" Type="http://schemas.openxmlformats.org/officeDocument/2006/relationships/control" Target="activeX/activeX24.xml"/><Relationship Id="rId28" Type="http://schemas.openxmlformats.org/officeDocument/2006/relationships/control" Target="activeX/activeX23.xml"/><Relationship Id="rId27" Type="http://schemas.openxmlformats.org/officeDocument/2006/relationships/control" Target="activeX/activeX22.xml"/><Relationship Id="rId26" Type="http://schemas.openxmlformats.org/officeDocument/2006/relationships/control" Target="activeX/activeX21.xml"/><Relationship Id="rId25" Type="http://schemas.openxmlformats.org/officeDocument/2006/relationships/control" Target="activeX/activeX20.xml"/><Relationship Id="rId24" Type="http://schemas.openxmlformats.org/officeDocument/2006/relationships/control" Target="activeX/activeX19.xml"/><Relationship Id="rId23" Type="http://schemas.openxmlformats.org/officeDocument/2006/relationships/control" Target="activeX/activeX18.xml"/><Relationship Id="rId22" Type="http://schemas.openxmlformats.org/officeDocument/2006/relationships/control" Target="activeX/activeX17.xml"/><Relationship Id="rId21" Type="http://schemas.openxmlformats.org/officeDocument/2006/relationships/control" Target="activeX/activeX16.xml"/><Relationship Id="rId20" Type="http://schemas.openxmlformats.org/officeDocument/2006/relationships/control" Target="activeX/activeX15.xml"/><Relationship Id="rId2" Type="http://schemas.openxmlformats.org/officeDocument/2006/relationships/settings" Target="settings.xml"/><Relationship Id="rId19" Type="http://schemas.openxmlformats.org/officeDocument/2006/relationships/control" Target="activeX/activeX14.xml"/><Relationship Id="rId18" Type="http://schemas.openxmlformats.org/officeDocument/2006/relationships/control" Target="activeX/activeX13.xml"/><Relationship Id="rId17" Type="http://schemas.openxmlformats.org/officeDocument/2006/relationships/control" Target="activeX/activeX12.xml"/><Relationship Id="rId16" Type="http://schemas.openxmlformats.org/officeDocument/2006/relationships/control" Target="activeX/activeX11.xml"/><Relationship Id="rId15" Type="http://schemas.openxmlformats.org/officeDocument/2006/relationships/control" Target="activeX/activeX10.xml"/><Relationship Id="rId14" Type="http://schemas.openxmlformats.org/officeDocument/2006/relationships/control" Target="activeX/activeX9.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4.xml.rels><?xml version="1.0" encoding="UTF-8" standalone="yes"?>
<Relationships xmlns="http://schemas.openxmlformats.org/package/2006/relationships"><Relationship Id="rId1" Type="http://schemas.microsoft.com/office/2006/relationships/activeXControlBinary" Target="activeX17.bin"/></Relationships>
</file>

<file path=word/activeX/_rels/activeX5.xml.rels><?xml version="1.0" encoding="UTF-8" standalone="yes"?>
<Relationships xmlns="http://schemas.openxmlformats.org/package/2006/relationships"><Relationship Id="rId1" Type="http://schemas.microsoft.com/office/2006/relationships/activeXControlBinary" Target="activeX20.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9.xml.rels><?xml version="1.0" encoding="UTF-8" standalone="yes"?>
<Relationships xmlns="http://schemas.openxmlformats.org/package/2006/relationships"><Relationship Id="rId1" Type="http://schemas.microsoft.com/office/2006/relationships/activeXControlBinary" Target="activeX11.bin"/></Relationships>
</file>

<file path=word/activeX/activeX1.xml><?xml version="1.0" encoding="utf-8"?>
<ax:ocx xmlns:ax="http://schemas.microsoft.com/office/2006/activeX" xmlns:r="http://schemas.openxmlformats.org/officeDocument/2006/relationships" ax:classid="{5512D118-5CC6-11CF-8D67-00AA00BDCE1D}" r:id="rId1" ax:persistence="persistStorage"/>
</file>

<file path=word/activeX/activeX10.xml><?xml version="1.0" encoding="utf-8"?>
<ax:ocx xmlns:ax="http://schemas.microsoft.com/office/2006/activeX" xmlns:r="http://schemas.openxmlformats.org/officeDocument/2006/relationships" ax:classid="{5512D118-5CC6-11CF-8D67-00AA00BDCE1D}" r:id="rId1" ax:persistence="persistStorage"/>
</file>

<file path=word/activeX/activeX11.xml><?xml version="1.0" encoding="utf-8"?>
<ax:ocx xmlns:ax="http://schemas.microsoft.com/office/2006/activeX" xmlns:r="http://schemas.openxmlformats.org/officeDocument/2006/relationships" ax:classid="{5512D118-5CC6-11CF-8D67-00AA00BDCE1D}" r:id="rId1" ax:persistence="persistStorage"/>
</file>

<file path=word/activeX/activeX12.xml><?xml version="1.0" encoding="utf-8"?>
<ax:ocx xmlns:ax="http://schemas.microsoft.com/office/2006/activeX" xmlns:r="http://schemas.openxmlformats.org/officeDocument/2006/relationships" ax:classid="{5512D118-5CC6-11CF-8D67-00AA00BDCE1D}" r:id="rId1" ax:persistence="persistStorage"/>
</file>

<file path=word/activeX/activeX13.xml><?xml version="1.0" encoding="utf-8"?>
<ax:ocx xmlns:ax="http://schemas.microsoft.com/office/2006/activeX" xmlns:r="http://schemas.openxmlformats.org/officeDocument/2006/relationships" ax:classid="{5512D118-5CC6-11CF-8D67-00AA00BDCE1D}" r:id="rId1" ax:persistence="persistStorage"/>
</file>

<file path=word/activeX/activeX14.xml><?xml version="1.0" encoding="utf-8"?>
<ax:ocx xmlns:ax="http://schemas.microsoft.com/office/2006/activeX" xmlns:r="http://schemas.openxmlformats.org/officeDocument/2006/relationships" ax:classid="{5512D118-5CC6-11CF-8D67-00AA00BDCE1D}" r:id="rId1" ax:persistence="persistStorage"/>
</file>

<file path=word/activeX/activeX15.xml><?xml version="1.0" encoding="utf-8"?>
<ax:ocx xmlns:ax="http://schemas.microsoft.com/office/2006/activeX" xmlns:r="http://schemas.openxmlformats.org/officeDocument/2006/relationships" ax:classid="{5512D118-5CC6-11CF-8D67-00AA00BDCE1D}" r:id="rId1" ax:persistence="persistStorage"/>
</file>

<file path=word/activeX/activeX16.xml><?xml version="1.0" encoding="utf-8"?>
<ax:ocx xmlns:ax="http://schemas.microsoft.com/office/2006/activeX" xmlns:r="http://schemas.openxmlformats.org/officeDocument/2006/relationships" ax:classid="{5512D118-5CC6-11CF-8D67-00AA00BDCE1D}" r:id="rId1" ax:persistence="persistStorage"/>
</file>

<file path=word/activeX/activeX17.xml><?xml version="1.0" encoding="utf-8"?>
<ax:ocx xmlns:ax="http://schemas.microsoft.com/office/2006/activeX" xmlns:r="http://schemas.openxmlformats.org/officeDocument/2006/relationships" ax:classid="{5512D118-5CC6-11CF-8D67-00AA00BDCE1D}" r:id="rId1" ax:persistence="persistStorage"/>
</file>

<file path=word/activeX/activeX18.xml><?xml version="1.0" encoding="utf-8"?>
<ax:ocx xmlns:ax="http://schemas.microsoft.com/office/2006/activeX" xmlns:r="http://schemas.openxmlformats.org/officeDocument/2006/relationships" ax:classid="{5512D118-5CC6-11CF-8D67-00AA00BDCE1D}" r:id="rId1" ax:persistence="persistStorage"/>
</file>

<file path=word/activeX/activeX19.xml><?xml version="1.0" encoding="utf-8"?>
<ax:ocx xmlns:ax="http://schemas.microsoft.com/office/2006/activeX" xmlns:r="http://schemas.openxmlformats.org/officeDocument/2006/relationships" ax:classid="{5512D118-5CC6-11CF-8D67-00AA00BDCE1D}" r:id="rId1" ax:persistence="persistStorage"/>
</file>

<file path=word/activeX/activeX2.xml><?xml version="1.0" encoding="utf-8"?>
<ax:ocx xmlns:ax="http://schemas.microsoft.com/office/2006/activeX" xmlns:r="http://schemas.openxmlformats.org/officeDocument/2006/relationships" ax:classid="{5512D118-5CC6-11CF-8D67-00AA00BDCE1D}" r:id="rId1" ax:persistence="persistStorage"/>
</file>

<file path=word/activeX/activeX20.xml><?xml version="1.0" encoding="utf-8"?>
<ax:ocx xmlns:ax="http://schemas.microsoft.com/office/2006/activeX" xmlns:r="http://schemas.openxmlformats.org/officeDocument/2006/relationships" ax:classid="{5512D118-5CC6-11CF-8D67-00AA00BDCE1D}" r:id="rId1" ax:persistence="persistStorage"/>
</file>

<file path=word/activeX/activeX21.xml><?xml version="1.0" encoding="utf-8"?>
<ax:ocx xmlns:ax="http://schemas.microsoft.com/office/2006/activeX" xmlns:r="http://schemas.openxmlformats.org/officeDocument/2006/relationships" ax:classid="{5512D118-5CC6-11CF-8D67-00AA00BDCE1D}" r:id="rId1" ax:persistence="persistStorage"/>
</file>

<file path=word/activeX/activeX22.xml><?xml version="1.0" encoding="utf-8"?>
<ax:ocx xmlns:ax="http://schemas.microsoft.com/office/2006/activeX" xmlns:r="http://schemas.openxmlformats.org/officeDocument/2006/relationships" ax:classid="{5512D118-5CC6-11CF-8D67-00AA00BDCE1D}" r:id="rId1" ax:persistence="persistStorage"/>
</file>

<file path=word/activeX/activeX23.xml><?xml version="1.0" encoding="utf-8"?>
<ax:ocx xmlns:ax="http://schemas.microsoft.com/office/2006/activeX" xmlns:r="http://schemas.openxmlformats.org/officeDocument/2006/relationships" ax:classid="{5512D118-5CC6-11CF-8D67-00AA00BDCE1D}" r:id="rId1" ax:persistence="persistStorage"/>
</file>

<file path=word/activeX/activeX24.xml><?xml version="1.0" encoding="utf-8"?>
<ax:ocx xmlns:ax="http://schemas.microsoft.com/office/2006/activeX" xmlns:r="http://schemas.openxmlformats.org/officeDocument/2006/relationships" ax:classid="{5512D118-5CC6-11CF-8D67-00AA00BDCE1D}" r:id="rId1" ax:persistence="persistStorage"/>
</file>

<file path=word/activeX/activeX25.xml><?xml version="1.0" encoding="utf-8"?>
<ax:ocx xmlns:ax="http://schemas.microsoft.com/office/2006/activeX" xmlns:r="http://schemas.openxmlformats.org/officeDocument/2006/relationships" ax:classid="{5512D118-5CC6-11CF-8D67-00AA00BDCE1D}" r:id="rId1" ax:persistence="persistStorage"/>
</file>

<file path=word/activeX/activeX26.xml><?xml version="1.0" encoding="utf-8"?>
<ax:ocx xmlns:ax="http://schemas.microsoft.com/office/2006/activeX" xmlns:r="http://schemas.openxmlformats.org/officeDocument/2006/relationships" ax:classid="{5512D118-5CC6-11CF-8D67-00AA00BDCE1D}" r:id="rId1" ax:persistence="persistStorage"/>
</file>

<file path=word/activeX/activeX27.xml><?xml version="1.0" encoding="utf-8"?>
<ax:ocx xmlns:ax="http://schemas.microsoft.com/office/2006/activeX" xmlns:r="http://schemas.openxmlformats.org/officeDocument/2006/relationships" ax:classid="{5512D118-5CC6-11CF-8D67-00AA00BDCE1D}" r:id="rId1" ax:persistence="persistStorage"/>
</file>

<file path=word/activeX/activeX3.xml><?xml version="1.0" encoding="utf-8"?>
<ax:ocx xmlns:ax="http://schemas.microsoft.com/office/2006/activeX" xmlns:r="http://schemas.openxmlformats.org/officeDocument/2006/relationships" ax:classid="{5512D118-5CC6-11CF-8D67-00AA00BDCE1D}" r:id="rId1" ax:persistence="persistStorage"/>
</file>

<file path=word/activeX/activeX4.xml><?xml version="1.0" encoding="utf-8"?>
<ax:ocx xmlns:ax="http://schemas.microsoft.com/office/2006/activeX" xmlns:r="http://schemas.openxmlformats.org/officeDocument/2006/relationships" ax:classid="{5512D118-5CC6-11CF-8D67-00AA00BDCE1D}" r:id="rId1" ax:persistence="persistStorage"/>
</file>

<file path=word/activeX/activeX5.xml><?xml version="1.0" encoding="utf-8"?>
<ax:ocx xmlns:ax="http://schemas.microsoft.com/office/2006/activeX" xmlns:r="http://schemas.openxmlformats.org/officeDocument/2006/relationships" ax:classid="{5512D118-5CC6-11CF-8D67-00AA00BDCE1D}" r:id="rId1" ax:persistence="persistStorage"/>
</file>

<file path=word/activeX/activeX6.xml><?xml version="1.0" encoding="utf-8"?>
<ax:ocx xmlns:ax="http://schemas.microsoft.com/office/2006/activeX" xmlns:r="http://schemas.openxmlformats.org/officeDocument/2006/relationships" ax:classid="{5512D118-5CC6-11CF-8D67-00AA00BDCE1D}" r:id="rId1" ax:persistence="persistStorage"/>
</file>

<file path=word/activeX/activeX7.xml><?xml version="1.0" encoding="utf-8"?>
<ax:ocx xmlns:ax="http://schemas.microsoft.com/office/2006/activeX" xmlns:r="http://schemas.openxmlformats.org/officeDocument/2006/relationships" ax:classid="{5512D118-5CC6-11CF-8D67-00AA00BDCE1D}" r:id="rId1" ax:persistence="persistStorage"/>
</file>

<file path=word/activeX/activeX8.xml><?xml version="1.0" encoding="utf-8"?>
<ax:ocx xmlns:ax="http://schemas.microsoft.com/office/2006/activeX" xmlns:r="http://schemas.openxmlformats.org/officeDocument/2006/relationships" ax:classid="{5512D118-5CC6-11CF-8D67-00AA00BDCE1D}" r:id="rId1" ax:persistence="persistStorage"/>
</file>

<file path=word/activeX/activeX9.xml><?xml version="1.0" encoding="utf-8"?>
<ax:ocx xmlns:ax="http://schemas.microsoft.com/office/2006/activeX" xmlns:r="http://schemas.openxmlformats.org/officeDocument/2006/relationships" ax:classid="{5512D118-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2025-07-04T07:48:00Z</dcterms:created>
  <dc:creator>li</dc:creator>
  <cp:lastModifiedBy>li</cp:lastModifiedBy>
  <cp:lastPrinted>2025-07-04T09:56:00Z</cp:lastPrinted>
  <dcterms:modified xsi:type="dcterms:W3CDTF">2025-07-07T01:57:06Z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C2F5E82B917047B2A46CC6953DFD209A</vt:lpwstr>
  </property>
</Properties>
</file>