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D72EA" w14:textId="77777777" w:rsidR="00CD7575" w:rsidRDefault="006B41EA">
      <w:r>
        <w:pict w14:anchorId="6982CCE2">
          <v:rect id="矩形 1" o:spid="_x0000_s1026" style="position:absolute;left:0;text-align:left;margin-left:-18pt;margin-top:-6.9pt;width:470.1pt;height:712.85pt;z-index:251719680" o:preferrelative="t" filled="f" strokeweight="1pt">
            <v:stroke miterlimit="2"/>
          </v:rect>
        </w:pict>
      </w:r>
    </w:p>
    <w:p w14:paraId="521E251E" w14:textId="77777777" w:rsidR="00CD7575" w:rsidRDefault="006B41EA">
      <w:r>
        <w:pict w14:anchorId="59FAE3E6">
          <v:rect id="矩形 48" o:spid="_x0000_s1027" style="position:absolute;left:0;text-align:left;margin-left:261.2pt;margin-top:580.05pt;width:62.1pt;height:15.8pt;z-index:251685888" o:preferrelative="t" strokeweight=".5pt">
            <v:stroke miterlimit="2"/>
            <v:textbox inset="0,0,0,0">
              <w:txbxContent>
                <w:p w14:paraId="5C5837E0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收费、打印报告</w:t>
                  </w:r>
                </w:p>
              </w:txbxContent>
            </v:textbox>
          </v:rect>
        </w:pict>
      </w:r>
      <w:r>
        <w:pict w14:anchorId="0905DAAE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连接符: 肘形 57" o:spid="_x0000_s1028" type="#_x0000_t34" style="position:absolute;left:0;text-align:left;margin-left:323.3pt;margin-top:542.2pt;width:84.2pt;height:45.2pt;flip:x;z-index:251720704" o:preferrelative="t" adj="30" filled="t" strokeweight=".5pt">
            <v:stroke endarrow="block" miterlimit="2"/>
          </v:shape>
        </w:pict>
      </w:r>
      <w:r>
        <w:pict w14:anchorId="40A2FCC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3" o:spid="_x0000_s1029" type="#_x0000_t32" style="position:absolute;left:0;text-align:left;margin-left:293.35pt;margin-top:308.2pt;width:11.5pt;height:.2pt;flip:x;z-index:251721728" o:preferrelative="t" filled="t" strokeweight=".5pt">
            <v:stroke endarrow="block" miterlimit="2"/>
          </v:shape>
        </w:pict>
      </w:r>
      <w:r>
        <w:pict w14:anchorId="47C9627F">
          <v:line id="直接连接符 6" o:spid="_x0000_s1030" style="position:absolute;left:0;text-align:left;z-index:251660288" from="25.6pt,54.1pt" to="452.35pt,55.7pt" o:preferrelative="t" strokeweight=".5pt">
            <v:stroke miterlimit="2"/>
          </v:line>
        </w:pict>
      </w:r>
      <w:r>
        <w:pict w14:anchorId="13D47F0D">
          <v:shape id="连接符: 肘形 22" o:spid="_x0000_s1031" type="#_x0000_t34" style="position:absolute;left:0;text-align:left;margin-left:342pt;margin-top:351.9pt;width:43pt;height:66pt;z-index:251716608" o:preferrelative="t" adj="-14" filled="t" strokeweight=".5pt">
            <v:stroke endarrow="block" miterlimit="2"/>
          </v:shape>
        </w:pict>
      </w:r>
      <w:r>
        <w:pict w14:anchorId="5A1AD230">
          <v:rect id="文本框 31" o:spid="_x0000_s1032" style="position:absolute;left:0;text-align:left;margin-left:-18pt;margin-top:404.4pt;width:42.7pt;height:164.5pt;z-index:251672576" o:preferrelative="t" strokeweight="0">
            <v:stroke miterlimit="2"/>
            <v:textbox>
              <w:txbxContent>
                <w:p w14:paraId="0D30156F" w14:textId="77777777" w:rsidR="00CD7575" w:rsidRDefault="00CD757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08B30D0F" w14:textId="77777777" w:rsidR="00CD7575" w:rsidRDefault="006B41E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51FE6BAE">
          <v:line id="直接连接符 97" o:spid="_x0000_s1033" style="position:absolute;left:0;text-align:left;z-index:251688960" from="25.05pt,404.2pt" to="451.7pt,404.25pt" o:preferrelative="t" strokeweight=".5pt">
            <v:stroke miterlimit="2"/>
          </v:line>
        </w:pict>
      </w:r>
      <w:r>
        <w:pict w14:anchorId="2875CFCC">
          <v:rect id="文本框 41" o:spid="_x0000_s1034" style="position:absolute;left:0;text-align:left;margin-left:-18pt;margin-top:568.9pt;width:42.7pt;height:106pt;z-index:251680768" o:preferrelative="t" strokeweight="0">
            <v:stroke miterlimit="2"/>
            <v:textbox>
              <w:txbxContent>
                <w:p w14:paraId="5E31865B" w14:textId="77777777" w:rsidR="00CD7575" w:rsidRDefault="006B41E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4AB199EE">
          <v:line id="直接连接符 16" o:spid="_x0000_s1035" style="position:absolute;left:0;text-align:left;z-index:251715584" from="25.1pt,568.75pt" to="452.05pt,568.8pt" o:preferrelative="t" strokeweight=".5pt">
            <v:stroke miterlimit="2"/>
          </v:line>
        </w:pict>
      </w:r>
      <w:r>
        <w:pict w14:anchorId="1A6B0A9E">
          <v:shape id="直接箭头连接符 143" o:spid="_x0000_s1036" type="#_x0000_t32" style="position:absolute;left:0;text-align:left;margin-left:142pt;margin-top:595.5pt;width:.05pt;height:17.25pt;z-index:251709440" o:preferrelative="t" filled="t" strokeweight=".5pt">
            <v:stroke endarrow="block" miterlimit="2"/>
          </v:shape>
        </w:pict>
      </w:r>
      <w:r>
        <w:pict w14:anchorId="178309FF">
          <v:rect id="矩形 45" o:spid="_x0000_s1037" style="position:absolute;left:0;text-align:left;margin-left:123pt;margin-top:579.25pt;width:38pt;height:15.55pt;z-index:251682816" o:preferrelative="t" strokeweight=".5pt">
            <v:stroke miterlimit="2"/>
            <v:textbox inset="0,0,0,0">
              <w:txbxContent>
                <w:p w14:paraId="647623A7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pict w14:anchorId="192330C3">
          <v:shape id="直接箭头连接符 142" o:spid="_x0000_s1038" type="#_x0000_t32" style="position:absolute;left:0;text-align:left;margin-left:160.9pt;margin-top:587.7pt;width:100.15pt;height:.05pt;flip:x;z-index:251708416" o:preferrelative="t" filled="t" strokeweight=".5pt">
            <v:stroke endarrow="block" miterlimit="2"/>
          </v:shape>
        </w:pict>
      </w:r>
      <w:r>
        <w:pict w14:anchorId="76127A5C">
          <v:shape id="直接箭头连接符 144" o:spid="_x0000_s1039" type="#_x0000_t32" style="position:absolute;left:0;text-align:left;margin-left:142pt;margin-top:629.4pt;width:.05pt;height:19.35pt;z-index:251710464" o:preferrelative="t" filled="t" strokeweight=".5pt">
            <v:stroke endarrow="block" miterlimit="2"/>
          </v:shape>
        </w:pict>
      </w:r>
      <w:r>
        <w:pict w14:anchorId="3DED0D3D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流程图: 文档 44" o:spid="_x0000_s1040" type="#_x0000_t114" style="position:absolute;left:0;text-align:left;margin-left:46.55pt;margin-top:628.7pt;width:47.15pt;height:20.6pt;z-index:251681792" o:preferrelative="t" strokeweight=".5pt">
            <v:stroke miterlimit="2"/>
            <v:textbox inset="0,0,0,0">
              <w:txbxContent>
                <w:p w14:paraId="4D67A023" w14:textId="77777777" w:rsidR="00CD7575" w:rsidRDefault="006B41EA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</w:t>
                  </w:r>
                  <w:r>
                    <w:rPr>
                      <w:rFonts w:hint="eastAsia"/>
                      <w:sz w:val="11"/>
                      <w:szCs w:val="11"/>
                    </w:rPr>
                    <w:t>办理结果</w:t>
                  </w:r>
                </w:p>
              </w:txbxContent>
            </v:textbox>
          </v:shape>
        </w:pict>
      </w:r>
      <w:r>
        <w:pict w14:anchorId="4A21B3B4">
          <v:line id="直接连接符 146" o:spid="_x0000_s1041" style="position:absolute;left:0;text-align:left;z-index:251711488" from="93.8pt,637.3pt" to="141.75pt,637.35pt" o:preferrelative="t" strokeweight=".5pt">
            <v:stroke dashstyle="dash" miterlimit="2"/>
          </v:line>
        </w:pict>
      </w:r>
      <w:r>
        <w:pict w14:anchorId="09F7D25E">
          <v:rect id="矩形 46" o:spid="_x0000_s1042" style="position:absolute;left:0;text-align:left;margin-left:122.95pt;margin-top:613.85pt;width:38pt;height:15.55pt;z-index:251683840" o:preferrelative="t" strokeweight=".5pt">
            <v:stroke miterlimit="2"/>
            <v:textbox inset="0,0,0,0">
              <w:txbxContent>
                <w:p w14:paraId="4AE08D4E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034E08B0">
          <v:shape id="直接箭头连接符 137" o:spid="_x0000_s1043" type="#_x0000_t32" style="position:absolute;left:0;text-align:left;margin-left:408pt;margin-top:433.45pt;width:.4pt;height:35.45pt;flip:x;z-index:251706368" o:preferrelative="t" filled="t" strokeweight=".5pt">
            <v:stroke endarrow="block" miterlimit="2"/>
          </v:shape>
        </w:pict>
      </w:r>
      <w:r>
        <w:pict w14:anchorId="63B005AD">
          <v:shape id="直接箭头连接符 139" o:spid="_x0000_s1044" type="#_x0000_t32" style="position:absolute;left:0;text-align:left;margin-left:408.5pt;margin-top:499.8pt;width:.05pt;height:20.55pt;z-index:251707392" o:preferrelative="t" filled="t" strokeweight=".5pt">
            <v:stroke endarrow="block" miterlimit="2"/>
          </v:shape>
        </w:pict>
      </w:r>
      <w:r>
        <w:pict w14:anchorId="72D6B176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52" o:spid="_x0000_s1045" type="#_x0000_t110" style="position:absolute;left:0;text-align:left;margin-left:379.7pt;margin-top:469.9pt;width:57.9pt;height:29.9pt;z-index:251687936" o:preferrelative="t" strokeweight=".5pt">
            <v:stroke miterlimit="2"/>
            <v:textbox inset="0,0,0,0">
              <w:txbxContent>
                <w:p w14:paraId="5D995EBE" w14:textId="77777777" w:rsidR="00CD7575" w:rsidRDefault="006B41EA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出具报告</w:t>
                  </w:r>
                </w:p>
              </w:txbxContent>
            </v:textbox>
          </v:shape>
        </w:pict>
      </w:r>
      <w:r>
        <w:pict w14:anchorId="3162F720">
          <v:rect id="矩形 50" o:spid="_x0000_s1046" style="position:absolute;left:0;text-align:left;margin-left:385.75pt;margin-top:521.05pt;width:48.6pt;height:20.6pt;z-index:251686912" o:preferrelative="t" strokeweight=".5pt">
            <v:stroke miterlimit="2"/>
            <v:textbox inset="0,0,0,0">
              <w:txbxContent>
                <w:p w14:paraId="75D44074" w14:textId="77777777" w:rsidR="00CD7575" w:rsidRDefault="006B41EA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审批报告</w:t>
                  </w:r>
                </w:p>
              </w:txbxContent>
            </v:textbox>
          </v:rect>
        </w:pict>
      </w:r>
      <w:r>
        <w:pict w14:anchorId="3CAF58D2">
          <v:rect id="矩形 39" o:spid="_x0000_s1047" style="position:absolute;left:0;text-align:left;margin-left:385.55pt;margin-top:409.45pt;width:45.65pt;height:24pt;z-index:251679744" o:preferrelative="t" strokeweight=".5pt">
            <v:stroke miterlimit="2"/>
            <v:textbox inset="0,0,0,0">
              <w:txbxContent>
                <w:p w14:paraId="6D316BC0" w14:textId="77777777" w:rsidR="00CD7575" w:rsidRDefault="006B41EA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现场检验</w:t>
                  </w:r>
                </w:p>
                <w:p w14:paraId="1BFF9166" w14:textId="77777777" w:rsidR="00CD7575" w:rsidRDefault="00CD7575"/>
              </w:txbxContent>
            </v:textbox>
          </v:rect>
        </w:pict>
      </w:r>
      <w:r>
        <w:pict w14:anchorId="2DEF5418">
          <v:rect id="文本框 9" o:spid="_x0000_s1048" style="position:absolute;left:0;text-align:left;margin-left:372pt;margin-top:20.4pt;width:76.5pt;height:32.1pt;z-index:251663360" o:preferrelative="t" stroked="f">
            <v:textbox inset="0,2.83pt,0,0">
              <w:txbxContent>
                <w:p w14:paraId="769CFEBA" w14:textId="77777777" w:rsidR="00CD7575" w:rsidRDefault="006B41EA"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pict w14:anchorId="5179F476">
          <v:rect id="文本框 7" o:spid="_x0000_s1049" style="position:absolute;left:0;text-align:left;margin-left:57.5pt;margin-top:22.4pt;width:149pt;height:21.75pt;z-index:251661312" o:preferrelative="t" stroked="f">
            <v:textbox>
              <w:txbxContent>
                <w:p w14:paraId="14853314" w14:textId="77777777" w:rsidR="00CD7575" w:rsidRDefault="006B41EA"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自然人、法人）</w:t>
                  </w:r>
                </w:p>
              </w:txbxContent>
            </v:textbox>
          </v:rect>
        </w:pict>
      </w:r>
      <w:r>
        <w:pict w14:anchorId="4EA4213E">
          <v:line id="直接连接符 131" o:spid="_x0000_s1050" style="position:absolute;left:0;text-align:left;flip:x;z-index:251702272" from="93.75pt,391.05pt" to="121.05pt,391.1pt" o:preferrelative="t" strokeweight=".5pt">
            <v:stroke dashstyle="dash" miterlimit="2"/>
          </v:line>
        </w:pict>
      </w:r>
      <w:r>
        <w:pict w14:anchorId="099C2137">
          <v:shape id="流程图: 文档 34" o:spid="_x0000_s1051" type="#_x0000_t114" style="position:absolute;left:0;text-align:left;margin-left:60.5pt;margin-top:382.6pt;width:33.4pt;height:19.7pt;z-index:251675648" o:preferrelative="t" strokeweight=".5pt">
            <v:stroke miterlimit="2"/>
            <v:textbox inset="0,0,0,0">
              <w:txbxContent>
                <w:p w14:paraId="43824B56" w14:textId="77777777" w:rsidR="00CD7575" w:rsidRDefault="006B41EA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rFonts w:hint="eastAsia"/>
                      <w:sz w:val="11"/>
                      <w:szCs w:val="11"/>
                    </w:rPr>
                    <w:t>网上评价</w:t>
                  </w:r>
                </w:p>
              </w:txbxContent>
            </v:textbox>
          </v:shape>
        </w:pict>
      </w:r>
      <w:r>
        <w:pict w14:anchorId="45B2FEB7">
          <v:rect id="矩形 33" o:spid="_x0000_s1052" style="position:absolute;left:0;text-align:left;margin-left:121.35pt;margin-top:384.45pt;width:38pt;height:15.7pt;z-index:251674624" o:preferrelative="t" strokeweight=".5pt">
            <v:stroke miterlimit="2"/>
            <v:textbox inset="0,0,0,0">
              <w:txbxContent>
                <w:p w14:paraId="6B299A0F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7EE2941C">
          <v:rect id="矩形 12" o:spid="_x0000_s1053" style="position:absolute;left:0;text-align:left;margin-left:137.1pt;margin-top:107.5pt;width:38pt;height:15.7pt;z-index:251666432" o:preferrelative="t" strokeweight=".5pt">
            <v:stroke miterlimit="2"/>
            <v:textbox inset="0,0,0,0">
              <w:txbxContent>
                <w:p w14:paraId="72D02C23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pict w14:anchorId="5558EA03">
          <v:rect id="文本框 10" o:spid="_x0000_s1054" style="position:absolute;left:0;text-align:left;margin-left:-18pt;margin-top:18.4pt;width:42.7pt;height:407.5pt;z-index:251664384" o:preferrelative="t" strokeweight="0">
            <v:stroke miterlimit="2"/>
            <v:textbox>
              <w:txbxContent>
                <w:p w14:paraId="4E8BCB5C" w14:textId="77777777" w:rsidR="00CD7575" w:rsidRDefault="006B41E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 w14:paraId="640559CB" w14:textId="77777777" w:rsidR="00CD7575" w:rsidRDefault="00CD757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3C52A4A0" w14:textId="77777777" w:rsidR="00CD7575" w:rsidRDefault="00CD757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9826CD6" w14:textId="77777777" w:rsidR="00CD7575" w:rsidRDefault="006B41E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4F164809">
          <v:line id="直接连接符 30" o:spid="_x0000_s1055" style="position:absolute;left:0;text-align:left;z-index:251718656" from="243.5pt,18.6pt" to="243.55pt,674.55pt" o:preferrelative="t" strokeweight=".5pt">
            <v:stroke miterlimit="2"/>
          </v:line>
        </w:pict>
      </w:r>
      <w:r>
        <w:pict w14:anchorId="24D65E08">
          <v:line id="直接连接符 23" o:spid="_x0000_s1056" style="position:absolute;left:0;text-align:left;z-index:251717632" from="367.2pt,17.9pt" to="367.25pt,674.55pt" o:preferrelative="t" strokeweight=".5pt">
            <v:stroke miterlimit="2"/>
          </v:line>
        </w:pict>
      </w:r>
      <w:r>
        <w:pict w14:anchorId="4EE22DCD">
          <v:roundrect id="矩形: 圆角 47" o:spid="_x0000_s1057" style="position:absolute;left:0;text-align:left;margin-left:115.95pt;margin-top:648.9pt;width:53.55pt;height:17.9pt;z-index:251684864" arcsize=".5" o:preferrelative="t" strokeweight=".5pt">
            <v:stroke miterlimit="2"/>
            <v:textbox inset="0,0,0,0">
              <w:txbxContent>
                <w:p w14:paraId="38236BB4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pict w14:anchorId="5603E398">
          <v:shape id="连接符: 肘形 104" o:spid="_x0000_s1058" type="#_x0000_t34" style="position:absolute;left:0;text-align:left;margin-left:89.55pt;margin-top:84.25pt;width:31.55pt;height:263.8pt;flip:x y;z-index:251694080" o:preferrelative="t" adj="61834" filled="t" strokeweight=".5pt">
            <v:stroke miterlimit="2"/>
          </v:shape>
        </w:pict>
      </w:r>
      <w:r>
        <w:pict w14:anchorId="6E3F1B0D">
          <v:shape id="直接箭头连接符 134" o:spid="_x0000_s1059" type="#_x0000_t32" style="position:absolute;left:0;text-align:left;margin-left:274.95pt;margin-top:356.6pt;width:.05pt;height:26.7pt;z-index:251704320" o:preferrelative="t" filled="t" strokeweight=".5pt">
            <v:stroke endarrow="block" miterlimit="2"/>
          </v:shape>
        </w:pict>
      </w:r>
      <w:r>
        <w:pict w14:anchorId="05FDC3F4">
          <v:shape id="直接箭头连接符 3" o:spid="_x0000_s1060" type="#_x0000_t32" style="position:absolute;left:0;text-align:left;margin-left:275.05pt;margin-top:314.1pt;width:.05pt;height:14.9pt;z-index:251714560" o:preferrelative="t" filled="t" strokeweight=".5pt">
            <v:stroke endarrow="block" miterlimit="2"/>
          </v:shape>
        </w:pict>
      </w:r>
      <w:r>
        <w:pict w14:anchorId="73530F6D">
          <v:rect id="矩形 32" o:spid="_x0000_s1061" style="position:absolute;left:0;text-align:left;margin-left:121.15pt;margin-top:341.3pt;width:38pt;height:15.7pt;z-index:251673600" o:preferrelative="t" strokeweight=".5pt">
            <v:stroke miterlimit="2"/>
            <v:textbox inset="0,0,0,0">
              <w:txbxContent>
                <w:p w14:paraId="6CD63F55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pict w14:anchorId="5483B3BF">
          <v:rect id="矩形 35" o:spid="_x0000_s1062" style="position:absolute;left:0;text-align:left;margin-left:255.7pt;margin-top:384.85pt;width:38pt;height:15.7pt;z-index:251676672" o:preferrelative="t" strokeweight=".5pt">
            <v:stroke miterlimit="2"/>
            <v:textbox inset="0,0,0,0">
              <w:txbxContent>
                <w:p w14:paraId="659FA97B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pict w14:anchorId="5B9376A2">
          <v:shape id="流程图: 决策 36" o:spid="_x0000_s1063" type="#_x0000_t110" style="position:absolute;left:0;text-align:left;margin-left:253pt;margin-top:328.95pt;width:43.9pt;height:28.75pt;z-index:251677696" o:preferrelative="t" strokeweight=".5pt">
            <v:stroke miterlimit="2"/>
            <v:textbox inset="0,0,0,0">
              <w:txbxContent>
                <w:p w14:paraId="5C853162" w14:textId="77777777" w:rsidR="00CD7575" w:rsidRDefault="006B41EA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pict w14:anchorId="433B134C">
          <v:rect id="矩形 37" o:spid="_x0000_s1064" style="position:absolute;left:0;text-align:left;margin-left:325.15pt;margin-top:336.5pt;width:38pt;height:15.7pt;z-index:251678720" o:preferrelative="t" strokeweight=".5pt">
            <v:stroke miterlimit="2"/>
            <v:textbox inset="0,0,0,0">
              <w:txbxContent>
                <w:p w14:paraId="156E251E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pict w14:anchorId="4C601A68">
          <v:shape id="直接箭头连接符 130" o:spid="_x0000_s1065" type="#_x0000_t32" style="position:absolute;left:0;text-align:left;margin-left:141.9pt;margin-top:357pt;width:.05pt;height:26.55pt;flip:y;z-index:251701248" o:preferrelative="t" filled="t" strokeweight=".5pt">
            <v:stroke endarrow="block" miterlimit="2"/>
          </v:shape>
        </w:pict>
      </w:r>
      <w:r>
        <w:pict w14:anchorId="1DE1F2C8">
          <v:shape id="直接箭头连接符 132" o:spid="_x0000_s1066" type="#_x0000_t32" style="position:absolute;left:0;text-align:left;margin-left:159.05pt;margin-top:392.75pt;width:96.5pt;height:.05pt;flip:x;z-index:251703296" o:preferrelative="t" filled="t" strokeweight=".5pt">
            <v:stroke endarrow="block" miterlimit="2"/>
          </v:shape>
        </w:pict>
      </w:r>
      <w:r>
        <w:pict w14:anchorId="002BA4D2">
          <v:shape id="直接箭头连接符 135" o:spid="_x0000_s1067" type="#_x0000_t32" style="position:absolute;left:0;text-align:left;margin-left:297pt;margin-top:343.4pt;width:28.1pt;height:.05pt;z-index:251705344" o:preferrelative="t" filled="t" strokeweight=".5pt">
            <v:stroke endarrow="block" miterlimit="2"/>
          </v:shape>
        </w:pict>
      </w:r>
      <w:r>
        <w:pict w14:anchorId="255ECEAD">
          <v:rect id="文本框 147" o:spid="_x0000_s1068" style="position:absolute;left:0;text-align:left;margin-left:264.1pt;margin-top:363.8pt;width:23pt;height:8.55pt;z-index:251712512" o:preferrelative="t" stroked="f">
            <v:textbox inset="0,0,0,0">
              <w:txbxContent>
                <w:p w14:paraId="41B43BF5" w14:textId="77777777" w:rsidR="00CD7575" w:rsidRDefault="006B41EA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pict w14:anchorId="412B9A24">
          <v:rect id="文本框 148" o:spid="_x0000_s1069" style="position:absolute;left:0;text-align:left;margin-left:301.3pt;margin-top:338.65pt;width:13.9pt;height:12.1pt;z-index:251713536" o:preferrelative="t" stroked="f">
            <v:textbox inset="0,0,0,0">
              <w:txbxContent>
                <w:p w14:paraId="7F80B717" w14:textId="77777777" w:rsidR="00CD7575" w:rsidRDefault="006B41EA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pict w14:anchorId="40C53065">
          <v:shape id="连接符: 肘形 119" o:spid="_x0000_s1070" type="#_x0000_t34" style="position:absolute;left:0;text-align:left;margin-left:174pt;margin-top:114pt;width:130.7pt;height:193.7pt;z-index:251699200" o:preferrelative="t" adj="21647" filled="t" strokeweight=".5pt">
            <v:stroke miterlimit="2"/>
          </v:shape>
        </w:pict>
      </w:r>
      <w:r>
        <w:pict w14:anchorId="67DE59F2">
          <v:rect id="文本框 128" o:spid="_x0000_s1071" style="position:absolute;left:0;text-align:left;margin-left:294.35pt;margin-top:124.8pt;width:34.3pt;height:15.45pt;z-index:251700224" o:preferrelative="t" stroked="f">
            <v:textbox inset="0,0,0,0">
              <w:txbxContent>
                <w:p w14:paraId="0C57E287" w14:textId="77777777" w:rsidR="00CD7575" w:rsidRDefault="006B41EA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pict w14:anchorId="582D8F26">
          <v:line id="直接连接符 117" o:spid="_x0000_s1072" style="position:absolute;left:0;text-align:left;z-index:251698176" from="293.25pt,269.15pt" to="317.75pt,269.2pt" o:preferrelative="t" strokeweight=".5pt">
            <v:stroke dashstyle="dash" miterlimit="2"/>
          </v:line>
        </w:pict>
      </w:r>
      <w:r>
        <w:pict w14:anchorId="66D996C5">
          <v:shape id="连接符: 肘形 108" o:spid="_x0000_s1073" type="#_x0000_t34" style="position:absolute;left:0;text-align:left;margin-left:104.75pt;margin-top:123.1pt;width:150.45pt;height:146.05pt;z-index:251697152" o:preferrelative="t" adj="27" filled="t" strokeweight=".5pt">
            <v:stroke endarrow="block" miterlimit="2"/>
          </v:shape>
        </w:pict>
      </w:r>
      <w:r>
        <w:pict w14:anchorId="4479E7F8">
          <v:shape id="直接箭头连接符 106" o:spid="_x0000_s1074" type="#_x0000_t32" style="position:absolute;left:0;text-align:left;margin-left:274.25pt;margin-top:276.05pt;width:.05pt;height:21.25pt;z-index:251696128" o:preferrelative="t" filled="t" strokeweight=".5pt">
            <v:stroke endarrow="block" miterlimit="2"/>
          </v:shape>
        </w:pict>
      </w:r>
      <w:r>
        <w:pict w14:anchorId="13C4FE39">
          <v:shape id="直接箭头连接符 105" o:spid="_x0000_s1075" type="#_x0000_t32" style="position:absolute;left:0;text-align:left;margin-left:78.2pt;margin-top:84.25pt;width:26.35pt;height:.05pt;z-index:251695104" o:preferrelative="t" filled="t" strokeweight=".5pt">
            <v:stroke endarrow="block" miterlimit="2"/>
          </v:shape>
        </w:pict>
      </w:r>
      <w:r>
        <w:pict w14:anchorId="07597E1E">
          <v:line id="直接连接符 103" o:spid="_x0000_s1076" style="position:absolute;left:0;text-align:left;z-index:251693056" from="104.6pt,84.2pt" to="169.2pt,84.25pt" o:preferrelative="t" strokeweight=".5pt">
            <v:stroke dashstyle="dash" miterlimit="2"/>
          </v:line>
        </w:pict>
      </w:r>
      <w:r>
        <w:pict w14:anchorId="0F47FB3A">
          <v:shape id="直接箭头连接符 102" o:spid="_x0000_s1077" type="#_x0000_t32" style="position:absolute;left:0;text-align:left;margin-left:155.6pt;margin-top:93.9pt;width:.05pt;height:13.1pt;z-index:251692032" o:preferrelative="t" filled="t" strokeweight=".5pt">
            <v:stroke endarrow="block" miterlimit="2"/>
          </v:shape>
        </w:pict>
      </w:r>
      <w:r>
        <w:pict w14:anchorId="577D87A2">
          <v:line id="直接连接符 100" o:spid="_x0000_s1078" style="position:absolute;left:0;text-align:left;z-index:251691008" from="105.25pt,93.4pt" to="155.9pt,93.65pt" o:preferrelative="t" strokeweight=".5pt">
            <v:stroke miterlimit="2"/>
          </v:line>
        </w:pict>
      </w:r>
      <w:r>
        <w:pict w14:anchorId="05C92819">
          <v:shape id="直接箭头连接符 98" o:spid="_x0000_s1079" type="#_x0000_t32" style="position:absolute;left:0;text-align:left;margin-left:104.6pt;margin-top:77.55pt;width:.05pt;height:29.95pt;z-index:251689984" o:preferrelative="t" filled="t" strokeweight=".5pt">
            <v:stroke endarrow="block" miterlimit="2"/>
          </v:shape>
        </w:pict>
      </w:r>
      <w:r>
        <w:pict w14:anchorId="1113FD2F">
          <v:rect id="矩形 19" o:spid="_x0000_s1080" style="position:absolute;left:0;text-align:left;margin-left:84.55pt;margin-top:107.35pt;width:38pt;height:15.7pt;z-index:251668480" o:preferrelative="t" strokeweight=".5pt">
            <v:stroke miterlimit="2"/>
            <v:textbox inset="0,0,0,0">
              <w:txbxContent>
                <w:p w14:paraId="0C3131E1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pict w14:anchorId="46E4AD18">
          <v:rect id="文本框 8" o:spid="_x0000_s1081" style="position:absolute;left:0;text-align:left;margin-left:254.55pt;margin-top:22.15pt;width:111.3pt;height:21.75pt;z-index:251662336" o:preferrelative="t" stroked="f">
            <v:textbox>
              <w:txbxContent>
                <w:p w14:paraId="4F6FE0DF" w14:textId="77777777" w:rsidR="00CD7575" w:rsidRDefault="006B41EA"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pict w14:anchorId="4DD15453">
          <v:rect id="矩形 27" o:spid="_x0000_s1082" style="position:absolute;left:0;text-align:left;margin-left:255.15pt;margin-top:298.45pt;width:38pt;height:15.7pt;z-index:251670528" o:preferrelative="t" strokeweight=".5pt">
            <v:stroke miterlimit="2"/>
            <v:textbox inset="0,0,0,0">
              <w:txbxContent>
                <w:p w14:paraId="6FEC3522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pict w14:anchorId="729CCF7D">
          <v:rect id="矩形 26" o:spid="_x0000_s1083" style="position:absolute;left:0;text-align:left;margin-left:255.2pt;margin-top:260.3pt;width:38pt;height:15.7pt;z-index:251669504" o:preferrelative="t" strokeweight=".5pt">
            <v:stroke miterlimit="2"/>
            <v:textbox inset="0,0,0,0">
              <w:txbxContent>
                <w:p w14:paraId="6C2C6D2A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pict w14:anchorId="04D0D85D">
          <v:shape id="流程图: 文档 28" o:spid="_x0000_s1084" type="#_x0000_t114" style="position:absolute;left:0;text-align:left;margin-left:317.9pt;margin-top:259.6pt;width:40.5pt;height:21.3pt;z-index:251671552" o:preferrelative="t" strokeweight=".5pt">
            <v:stroke miterlimit="2"/>
            <v:textbox inset="0,0,0,0">
              <w:txbxContent>
                <w:p w14:paraId="5AAC0B10" w14:textId="77777777" w:rsidR="00CD7575" w:rsidRDefault="006B41EA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pict w14:anchorId="5B091544">
          <v:line id="直接连接符 2" o:spid="_x0000_s1085" style="position:absolute;left:0;text-align:left;z-index:251659264" from="-18.25pt,18.45pt" to="451.8pt,18.7pt" o:preferrelative="t" strokeweight=".5pt">
            <v:stroke miterlimit="2"/>
          </v:line>
        </w:pict>
      </w:r>
      <w:r>
        <w:pict w14:anchorId="0681B55D">
          <v:shape id="流程图: 文档 17" o:spid="_x0000_s1086" type="#_x0000_t114" style="position:absolute;left:0;text-align:left;margin-left:169.3pt;margin-top:69.6pt;width:46pt;height:27.15pt;z-index:251667456" o:preferrelative="t" strokeweight=".5pt">
            <v:stroke miterlimit="2"/>
            <v:textbox inset="0,0,0,0">
              <w:txbxContent>
                <w:p w14:paraId="1CE1627B" w14:textId="77777777" w:rsidR="00CD7575" w:rsidRDefault="006B41EA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pict w14:anchorId="3917543A">
          <v:roundrect id="矩形: 圆角 11" o:spid="_x0000_s1087" style="position:absolute;left:0;text-align:left;margin-left:52.25pt;margin-top:57.75pt;width:107.05pt;height:19.7pt;z-index:251665408" arcsize=".5" o:preferrelative="t" strokeweight=".5pt">
            <v:stroke miterlimit="2"/>
            <v:textbox inset="0,0,0,0">
              <w:txbxContent>
                <w:p w14:paraId="4730E660" w14:textId="77777777" w:rsidR="00CD7575" w:rsidRDefault="006B41EA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pict w14:anchorId="4F070BB0">
          <v:rect id="文本框 4" o:spid="_x0000_s1088" style="position:absolute;left:0;text-align:left;margin-left:-14.55pt;margin-top:-18.4pt;width:441.4pt;height:34.3pt;z-index:251658240" o:preferrelative="t" stroked="f">
            <v:textbox>
              <w:txbxContent>
                <w:p w14:paraId="15AF3C9B" w14:textId="1154EDA9" w:rsidR="00CD7575" w:rsidRDefault="006B41EA">
                  <w:pPr>
                    <w:jc w:val="center"/>
                    <w:rPr>
                      <w:b/>
                      <w:bCs/>
                      <w:sz w:val="28"/>
                      <w:szCs w:val="32"/>
                    </w:rPr>
                  </w:pPr>
                  <w:r w:rsidRPr="006B41EA">
                    <w:rPr>
                      <w:rFonts w:hint="eastAsia"/>
                      <w:b/>
                      <w:bCs/>
                      <w:sz w:val="28"/>
                      <w:szCs w:val="32"/>
                    </w:rPr>
                    <w:t>特种设备安装、改造、维修监督检验（起重机械）</w:t>
                  </w:r>
                  <w:r>
                    <w:rPr>
                      <w:rFonts w:hint="eastAsia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 w:rsidR="00CD7575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2E7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926A5"/>
    <w:rsid w:val="004C12CA"/>
    <w:rsid w:val="004F70A4"/>
    <w:rsid w:val="005B0AA1"/>
    <w:rsid w:val="005B44A2"/>
    <w:rsid w:val="005D2188"/>
    <w:rsid w:val="005F42AC"/>
    <w:rsid w:val="0067314E"/>
    <w:rsid w:val="006954B8"/>
    <w:rsid w:val="006B41EA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A6002"/>
    <w:rsid w:val="00BC3438"/>
    <w:rsid w:val="00C37951"/>
    <w:rsid w:val="00C40E12"/>
    <w:rsid w:val="00C41451"/>
    <w:rsid w:val="00C47921"/>
    <w:rsid w:val="00CC7E65"/>
    <w:rsid w:val="00CD7575"/>
    <w:rsid w:val="00DB5C55"/>
    <w:rsid w:val="00E01E58"/>
    <w:rsid w:val="00E576E1"/>
    <w:rsid w:val="00E77B23"/>
    <w:rsid w:val="00F0375C"/>
    <w:rsid w:val="00F05A9A"/>
    <w:rsid w:val="13083D49"/>
    <w:rsid w:val="1389559C"/>
    <w:rsid w:val="19EB3F91"/>
    <w:rsid w:val="216444E8"/>
    <w:rsid w:val="53803A45"/>
    <w:rsid w:val="5D4B4EEC"/>
    <w:rsid w:val="6BC06B42"/>
    <w:rsid w:val="72D92B78"/>
    <w:rsid w:val="795C442C"/>
    <w:rsid w:val="79A1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1" type="connector" idref="#连接符: 肘形 57"/>
        <o:r id="V:Rule2" type="connector" idref="#直接箭头连接符 13"/>
        <o:r id="V:Rule3" type="connector" idref="#连接符: 肘形 22"/>
        <o:r id="V:Rule4" type="connector" idref="#直接箭头连接符 143"/>
        <o:r id="V:Rule5" type="connector" idref="#直接箭头连接符 142"/>
        <o:r id="V:Rule6" type="connector" idref="#直接箭头连接符 144"/>
        <o:r id="V:Rule7" type="connector" idref="#直接箭头连接符 137"/>
        <o:r id="V:Rule8" type="connector" idref="#直接箭头连接符 139"/>
        <o:r id="V:Rule9" type="connector" idref="#连接符: 肘形 104"/>
        <o:r id="V:Rule10" type="connector" idref="#直接箭头连接符 134"/>
        <o:r id="V:Rule11" type="connector" idref="#直接箭头连接符 3"/>
        <o:r id="V:Rule12" type="connector" idref="#直接箭头连接符 130"/>
        <o:r id="V:Rule13" type="connector" idref="#直接箭头连接符 132"/>
        <o:r id="V:Rule14" type="connector" idref="#直接箭头连接符 135"/>
        <o:r id="V:Rule15" type="connector" idref="#连接符: 肘形 119"/>
        <o:r id="V:Rule16" type="connector" idref="#连接符: 肘形 108"/>
        <o:r id="V:Rule17" type="connector" idref="#直接箭头连接符 106"/>
        <o:r id="V:Rule18" type="connector" idref="#直接箭头连接符 105"/>
        <o:r id="V:Rule19" type="connector" idref="#直接箭头连接符 102"/>
        <o:r id="V:Rule20" type="connector" idref="#直接箭头连接符 98"/>
      </o:rules>
    </o:shapelayout>
  </w:shapeDefaults>
  <w:decimalSymbol w:val="."/>
  <w:listSeparator w:val=","/>
  <w14:docId w14:val="26508515"/>
  <w15:docId w15:val="{4F1828A5-93AD-41A2-98EB-70C87BB3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1</cp:revision>
  <dcterms:created xsi:type="dcterms:W3CDTF">2020-08-17T06:08:00Z</dcterms:created>
  <dcterms:modified xsi:type="dcterms:W3CDTF">2021-01-20T09:00:00Z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