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26" style="position:absolute;left:0;margin-left:-14.55pt;margin-top:-18.45pt;height:34.3pt;width:465.2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eastAsia="zh-CN"/>
                    </w:rPr>
                    <w:t>移动式压力容器充装单位许可（首次申请、延续、增项、减项）</w:t>
                  </w:r>
                  <w:r>
                    <w:rPr>
                      <w:rFonts w:hint="eastAsia" w:eastAsia="等线"/>
                      <w:b/>
                      <w:bCs/>
                      <w:sz w:val="24"/>
                      <w:szCs w:val="24"/>
                    </w:rPr>
                    <w:t>一体化办理流程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eastAsia="zh-CN"/>
                    </w:rPr>
                    <w:t>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7" style="position:absolute;left:0;margin-left:102.65pt;margin-top:76.75pt;height:18.6pt;width:0.05pt;rotation:0f;z-index:2517237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28" type="#_x0000_t34" style="position:absolute;left:0;margin-left:53.85pt;margin-top:127.15pt;height:183.6pt;width:201.85pt;rotation:0f;z-index:25170227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9" style="position:absolute;left:0;margin-left:276.05pt;margin-top:115.3pt;height:184.8pt;width:0.05pt;rotation:0f;z-index:2517227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30" style="position:absolute;left:0;margin-left:175.25pt;margin-top:115.3pt;height:0.05pt;width:100.2pt;rotation:0f;z-index:2517217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1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2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3" style="position:absolute;left:0;margin-left:328.6pt;margin-top:494.85pt;height:13.5pt;width:8.85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4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5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6" type="#_x0000_t32" style="position:absolute;left:0;margin-left:274.95pt;margin-top:390.85pt;height:26.7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7" style="position:absolute;left:0;margin-left:93.85pt;margin-top:563.15pt;height:0.05pt;width:47.95pt;rotation:0f;z-index:251717632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8" style="position:absolute;left:0;margin-left:97.55pt;margin-top:497.55pt;height:0.05pt;width:25.1pt;rotation:0f;z-index:25171660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39" type="#_x0000_t32" style="position:absolute;left:0;margin-left:141.8pt;margin-top:545.3pt;height:35.9pt;width:0.05pt;rotation:0f;z-index:25171558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40" type="#_x0000_t32" style="position:absolute;left:0;margin-left:141.8pt;margin-top:507pt;height:22.4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1" type="#_x0000_t114" style="position:absolute;left:0;margin-left:51.55pt;margin-top:489.45pt;height:26.95pt;width:46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2" style="position:absolute;left:0;margin-left:123pt;margin-top:491.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3" type="#_x0000_t32" style="position:absolute;left:0;flip:x;margin-left:160.95pt;margin-top:499.9pt;height:0.05pt;width:100.2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4" style="position:absolute;left:0;margin-left:261.1pt;margin-top:492.8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5" type="#_x0000_t32" style="position:absolute;left:0;flip:x;margin-left:299.1pt;margin-top:500pt;height:0.05pt;width:80.5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6" type="#_x0000_t32" style="position:absolute;left:0;margin-left:408.25pt;margin-top:432.35pt;height:53.2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7" o:spid="_x0000_s1047" type="#_x0000_t32" style="position:absolute;left:0;margin-left:409.4pt;margin-top:385.35pt;height:31.9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6" o:spid="_x0000_s1048" type="#_x0000_t32" style="position:absolute;left:0;margin-left:362.9pt;margin-top:376.4pt;height:0.05pt;width:22.6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9" type="#_x0000_t32" style="position:absolute;left:0;margin-left:297pt;margin-top:376.5pt;height:0.05pt;width:28.1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50" type="#_x0000_t32" style="position:absolute;left:0;margin-left:274.5pt;margin-top:314.1pt;height:48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1" type="#_x0000_t32" style="position:absolute;left:0;flip:x;margin-left:159.1pt;margin-top:425.85pt;height:0.05pt;width:96.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2" style="position:absolute;left:0;flip:x;margin-left:93.8pt;margin-top:422.2pt;height:0.05pt;width:27.3pt;rotation:0f;z-index:25170432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3" type="#_x0000_t32" style="position:absolute;left:0;flip:y;margin-left:141.95pt;margin-top:390.1pt;height:26.6pt;width:0.05pt;rotation:0f;z-index:2517032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4" type="#_x0000_t34" style="position:absolute;left:0;flip:x y;margin-left:89.5pt;margin-top:84.3pt;height:300.2pt;width:31.45pt;rotation:0f;z-index:251700224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5" type="#_x0000_t32" style="position:absolute;left:0;margin-left:78.2pt;margin-top:84.25pt;height:0.05pt;width:26.3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6" style="position:absolute;left:0;margin-left:104.65pt;margin-top:84.25pt;height:0.05pt;width:64.6pt;rotation:0f;z-index:25169920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7" type="#_x0000_t32" style="position:absolute;left:0;margin-left:57.4pt;margin-top:93.5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8" type="#_x0000_t32" style="position:absolute;left:0;margin-left:155.6pt;margin-top:93.9pt;height:13.1pt;width:0.05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9" style="position:absolute;left:0;margin-left:57.3pt;margin-top:93.7pt;height:0.05pt;width:98.65pt;rotation:0f;z-index:25169612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60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1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2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3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4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5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6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7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8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9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70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1" type="#_x0000_t110" style="position:absolute;left:0;margin-left:379.7pt;margin-top:485.65pt;height:29.9pt;width:57.9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2" style="position:absolute;left:0;margin-left:389.75pt;margin-top:417.3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9" o:spid="_x0000_s1073" style="position:absolute;left:0;margin-left:385.6pt;margin-top:368.3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专家评审</w:t>
                  </w:r>
                  <w:r>
                    <w:rPr>
                      <w:sz w:val="13"/>
                      <w:szCs w:val="13"/>
                    </w:rPr>
                    <w:t>……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4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5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6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7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8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9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80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1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t>X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2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15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3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4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5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6" style="position:absolute;left:0;margin-left:122.95pt;margin-top:529.6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7" style="position:absolute;left:0;margin-left:115.95pt;margin-top:581.15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8" type="#_x0000_t114" style="position:absolute;left:0;margin-left:46.55pt;margin-top:554.95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9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90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1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9F8176F"/>
    <w:rsid w:val="0CF20406"/>
    <w:rsid w:val="10A627DD"/>
    <w:rsid w:val="23C720E6"/>
    <w:rsid w:val="4FDE0B7E"/>
    <w:rsid w:val="59416B56"/>
    <w:rsid w:val="6D1041CC"/>
    <w:rsid w:val="7D0A0C3F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2020-08-26T10:11:13Z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