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86494" w14:textId="77777777" w:rsidR="00CF1ACB" w:rsidRDefault="00351001">
      <w:r>
        <w:pict w14:anchorId="31B7FBD5">
          <v:rect id="矩形 1" o:spid="_x0000_s1026" style="position:absolute;left:0;text-align:left;margin-left:-18pt;margin-top:-6.9pt;width:470.1pt;height:712.85pt;z-index:251719680" o:preferrelative="t" filled="f" strokeweight="1pt">
            <v:stroke miterlimit="2"/>
          </v:rect>
        </w:pict>
      </w:r>
    </w:p>
    <w:p w14:paraId="08474894" w14:textId="77777777" w:rsidR="00CF1ACB" w:rsidRDefault="00351001">
      <w:r>
        <w:pict w14:anchorId="7A44D857">
          <v:rect id="矩形 48" o:spid="_x0000_s1027" style="position:absolute;left:0;text-align:left;margin-left:261.2pt;margin-top:580.05pt;width:62.1pt;height:15.8pt;z-index:251685888" o:preferrelative="t" strokeweight=".5pt">
            <v:stroke miterlimit="2"/>
            <v:textbox inset="0,0,0,0">
              <w:txbxContent>
                <w:p w14:paraId="3DD73437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收费、打印报告</w:t>
                  </w:r>
                </w:p>
              </w:txbxContent>
            </v:textbox>
          </v:rect>
        </w:pict>
      </w:r>
      <w:r>
        <w:pict w14:anchorId="3E2C8A20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连接符: 肘形 57" o:spid="_x0000_s1028" type="#_x0000_t34" style="position:absolute;left:0;text-align:left;margin-left:323.3pt;margin-top:542.2pt;width:84.2pt;height:45.2pt;flip:x;z-index:251720704" o:preferrelative="t" adj="30" filled="t" strokeweight=".5pt">
            <v:stroke endarrow="block" miterlimit="2"/>
          </v:shape>
        </w:pict>
      </w:r>
      <w:r>
        <w:pict w14:anchorId="4DBBC5A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3" o:spid="_x0000_s1029" type="#_x0000_t32" style="position:absolute;left:0;text-align:left;margin-left:293.35pt;margin-top:308.2pt;width:11.5pt;height:.2pt;flip:x;z-index:251721728" o:preferrelative="t" filled="t" strokeweight=".5pt">
            <v:stroke endarrow="block" miterlimit="2"/>
          </v:shape>
        </w:pict>
      </w:r>
      <w:r>
        <w:pict w14:anchorId="379AF502">
          <v:line id="直接连接符 6" o:spid="_x0000_s1030" style="position:absolute;left:0;text-align:left;z-index:251660288" from="25.6pt,54.1pt" to="452.35pt,55.7pt" o:preferrelative="t" strokeweight=".5pt">
            <v:stroke miterlimit="2"/>
          </v:line>
        </w:pict>
      </w:r>
      <w:r>
        <w:pict w14:anchorId="4EB616EE">
          <v:shape id="连接符: 肘形 22" o:spid="_x0000_s1031" type="#_x0000_t34" style="position:absolute;left:0;text-align:left;margin-left:342pt;margin-top:351.9pt;width:43pt;height:66pt;z-index:251716608" o:preferrelative="t" adj="-14" filled="t" strokeweight=".5pt">
            <v:stroke endarrow="block" miterlimit="2"/>
          </v:shape>
        </w:pict>
      </w:r>
      <w:r>
        <w:pict w14:anchorId="3A9A940F">
          <v:rect id="文本框 31" o:spid="_x0000_s1032" style="position:absolute;left:0;text-align:left;margin-left:-18pt;margin-top:404.4pt;width:42.7pt;height:164.5pt;z-index:251672576" o:preferrelative="t" strokeweight="0">
            <v:stroke miterlimit="2"/>
            <v:textbox>
              <w:txbxContent>
                <w:p w14:paraId="4E2E3DE0" w14:textId="77777777" w:rsidR="00CF1ACB" w:rsidRDefault="00CF1AC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5F0896E9" w14:textId="77777777" w:rsidR="00CF1ACB" w:rsidRDefault="0035100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572ED6FE">
          <v:line id="直接连接符 97" o:spid="_x0000_s1033" style="position:absolute;left:0;text-align:left;z-index:251688960" from="25.05pt,404.2pt" to="451.7pt,404.25pt" o:preferrelative="t" strokeweight=".5pt">
            <v:stroke miterlimit="2"/>
          </v:line>
        </w:pict>
      </w:r>
      <w:r>
        <w:pict w14:anchorId="3AFABC6B">
          <v:rect id="文本框 41" o:spid="_x0000_s1034" style="position:absolute;left:0;text-align:left;margin-left:-18pt;margin-top:568.9pt;width:42.7pt;height:106pt;z-index:251680768" o:preferrelative="t" strokeweight="0">
            <v:stroke miterlimit="2"/>
            <v:textbox>
              <w:txbxContent>
                <w:p w14:paraId="72ED6B1E" w14:textId="77777777" w:rsidR="00CF1ACB" w:rsidRDefault="0035100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401B2F29">
          <v:line id="直接连接符 16" o:spid="_x0000_s1035" style="position:absolute;left:0;text-align:left;z-index:251715584" from="25.1pt,568.75pt" to="452.05pt,568.8pt" o:preferrelative="t" strokeweight=".5pt">
            <v:stroke miterlimit="2"/>
          </v:line>
        </w:pict>
      </w:r>
      <w:r>
        <w:pict w14:anchorId="6DED0D03">
          <v:shape id="直接箭头连接符 143" o:spid="_x0000_s1036" type="#_x0000_t32" style="position:absolute;left:0;text-align:left;margin-left:142pt;margin-top:595.5pt;width:.05pt;height:17.25pt;z-index:251709440" o:preferrelative="t" filled="t" strokeweight=".5pt">
            <v:stroke endarrow="block" miterlimit="2"/>
          </v:shape>
        </w:pict>
      </w:r>
      <w:r>
        <w:pict w14:anchorId="3A19131E">
          <v:rect id="矩形 45" o:spid="_x0000_s1037" style="position:absolute;left:0;text-align:left;margin-left:123pt;margin-top:579.25pt;width:38pt;height:15.55pt;z-index:251682816" o:preferrelative="t" strokeweight=".5pt">
            <v:stroke miterlimit="2"/>
            <v:textbox inset="0,0,0,0">
              <w:txbxContent>
                <w:p w14:paraId="62F5B9E2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pict w14:anchorId="6EFF3672">
          <v:shape id="直接箭头连接符 142" o:spid="_x0000_s1038" type="#_x0000_t32" style="position:absolute;left:0;text-align:left;margin-left:160.9pt;margin-top:587.7pt;width:100.15pt;height:.05pt;flip:x;z-index:251708416" o:preferrelative="t" filled="t" strokeweight=".5pt">
            <v:stroke endarrow="block" miterlimit="2"/>
          </v:shape>
        </w:pict>
      </w:r>
      <w:r>
        <w:pict w14:anchorId="4FD8975E">
          <v:shape id="直接箭头连接符 144" o:spid="_x0000_s1039" type="#_x0000_t32" style="position:absolute;left:0;text-align:left;margin-left:142pt;margin-top:629.4pt;width:.05pt;height:19.35pt;z-index:251710464" o:preferrelative="t" filled="t" strokeweight=".5pt">
            <v:stroke endarrow="block" miterlimit="2"/>
          </v:shape>
        </w:pict>
      </w:r>
      <w:r>
        <w:pict w14:anchorId="4333D6FA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流程图: 文档 44" o:spid="_x0000_s1040" type="#_x0000_t114" style="position:absolute;left:0;text-align:left;margin-left:46.55pt;margin-top:628.7pt;width:47.15pt;height:20.6pt;z-index:251681792" o:preferrelative="t" strokeweight=".5pt">
            <v:stroke miterlimit="2"/>
            <v:textbox inset="0,0,0,0">
              <w:txbxContent>
                <w:p w14:paraId="0F94372E" w14:textId="77777777" w:rsidR="00CF1ACB" w:rsidRDefault="00351001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</w:t>
                  </w:r>
                  <w:r>
                    <w:rPr>
                      <w:rFonts w:hint="eastAsia"/>
                      <w:sz w:val="11"/>
                      <w:szCs w:val="11"/>
                    </w:rPr>
                    <w:t>办理结果</w:t>
                  </w:r>
                </w:p>
              </w:txbxContent>
            </v:textbox>
          </v:shape>
        </w:pict>
      </w:r>
      <w:r>
        <w:pict w14:anchorId="36CB08E4">
          <v:line id="直接连接符 146" o:spid="_x0000_s1041" style="position:absolute;left:0;text-align:left;z-index:251711488" from="93.8pt,637.3pt" to="141.75pt,637.35pt" o:preferrelative="t" strokeweight=".5pt">
            <v:stroke dashstyle="dash" miterlimit="2"/>
          </v:line>
        </w:pict>
      </w:r>
      <w:r>
        <w:pict w14:anchorId="2620E507">
          <v:rect id="矩形 46" o:spid="_x0000_s1042" style="position:absolute;left:0;text-align:left;margin-left:122.95pt;margin-top:613.85pt;width:38pt;height:15.55pt;z-index:251683840" o:preferrelative="t" strokeweight=".5pt">
            <v:stroke miterlimit="2"/>
            <v:textbox inset="0,0,0,0">
              <w:txbxContent>
                <w:p w14:paraId="0CADB3BD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56FEFAFC">
          <v:shape id="直接箭头连接符 137" o:spid="_x0000_s1043" type="#_x0000_t32" style="position:absolute;left:0;text-align:left;margin-left:408pt;margin-top:433.45pt;width:.4pt;height:35.45pt;flip:x;z-index:251706368" o:preferrelative="t" filled="t" strokeweight=".5pt">
            <v:stroke endarrow="block" miterlimit="2"/>
          </v:shape>
        </w:pict>
      </w:r>
      <w:r>
        <w:pict w14:anchorId="0EEF6D4B">
          <v:shape id="直接箭头连接符 139" o:spid="_x0000_s1044" type="#_x0000_t32" style="position:absolute;left:0;text-align:left;margin-left:408.5pt;margin-top:499.8pt;width:.05pt;height:20.55pt;z-index:251707392" o:preferrelative="t" filled="t" strokeweight=".5pt">
            <v:stroke endarrow="block" miterlimit="2"/>
          </v:shape>
        </w:pict>
      </w:r>
      <w:r>
        <w:pict w14:anchorId="12407E43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52" o:spid="_x0000_s1045" type="#_x0000_t110" style="position:absolute;left:0;text-align:left;margin-left:379.7pt;margin-top:469.9pt;width:57.9pt;height:29.9pt;z-index:251687936" o:preferrelative="t" strokeweight=".5pt">
            <v:stroke miterlimit="2"/>
            <v:textbox inset="0,0,0,0">
              <w:txbxContent>
                <w:p w14:paraId="50B8CE9E" w14:textId="77777777" w:rsidR="00CF1ACB" w:rsidRDefault="00351001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出具报告</w:t>
                  </w:r>
                </w:p>
              </w:txbxContent>
            </v:textbox>
          </v:shape>
        </w:pict>
      </w:r>
      <w:r>
        <w:pict w14:anchorId="4F3883AA">
          <v:rect id="矩形 50" o:spid="_x0000_s1046" style="position:absolute;left:0;text-align:left;margin-left:385.75pt;margin-top:521.05pt;width:48.6pt;height:20.6pt;z-index:251686912" o:preferrelative="t" strokeweight=".5pt">
            <v:stroke miterlimit="2"/>
            <v:textbox inset="0,0,0,0">
              <w:txbxContent>
                <w:p w14:paraId="652A8F20" w14:textId="77777777" w:rsidR="00CF1ACB" w:rsidRDefault="00351001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审批报告</w:t>
                  </w:r>
                </w:p>
              </w:txbxContent>
            </v:textbox>
          </v:rect>
        </w:pict>
      </w:r>
      <w:r>
        <w:pict w14:anchorId="461FFADB">
          <v:rect id="矩形 39" o:spid="_x0000_s1047" style="position:absolute;left:0;text-align:left;margin-left:385.55pt;margin-top:409.45pt;width:45.65pt;height:24pt;z-index:251679744" o:preferrelative="t" strokeweight=".5pt">
            <v:stroke miterlimit="2"/>
            <v:textbox inset="0,0,0,0">
              <w:txbxContent>
                <w:p w14:paraId="1D053C3F" w14:textId="77777777" w:rsidR="00CF1ACB" w:rsidRDefault="00351001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现场检验</w:t>
                  </w:r>
                </w:p>
                <w:p w14:paraId="6CE4F801" w14:textId="77777777" w:rsidR="00CF1ACB" w:rsidRDefault="00CF1ACB"/>
              </w:txbxContent>
            </v:textbox>
          </v:rect>
        </w:pict>
      </w:r>
      <w:r>
        <w:pict w14:anchorId="53E78530">
          <v:rect id="文本框 9" o:spid="_x0000_s1048" style="position:absolute;left:0;text-align:left;margin-left:372pt;margin-top:20.4pt;width:76.5pt;height:32.1pt;z-index:251663360" o:preferrelative="t" stroked="f">
            <v:textbox inset="0,2.83pt,0,0">
              <w:txbxContent>
                <w:p w14:paraId="717B1FBD" w14:textId="77777777" w:rsidR="00CF1ACB" w:rsidRDefault="00351001"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pict w14:anchorId="73ED7646">
          <v:rect id="文本框 7" o:spid="_x0000_s1049" style="position:absolute;left:0;text-align:left;margin-left:57.5pt;margin-top:22.4pt;width:149pt;height:21.75pt;z-index:251661312" o:preferrelative="t" stroked="f">
            <v:textbox>
              <w:txbxContent>
                <w:p w14:paraId="3A27C569" w14:textId="77777777" w:rsidR="00CF1ACB" w:rsidRDefault="00351001"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自然人、法人）</w:t>
                  </w:r>
                </w:p>
              </w:txbxContent>
            </v:textbox>
          </v:rect>
        </w:pict>
      </w:r>
      <w:r>
        <w:pict w14:anchorId="77DF5496">
          <v:line id="直接连接符 131" o:spid="_x0000_s1050" style="position:absolute;left:0;text-align:left;flip:x;z-index:251702272" from="93.75pt,391.05pt" to="121.05pt,391.1pt" o:preferrelative="t" strokeweight=".5pt">
            <v:stroke dashstyle="dash" miterlimit="2"/>
          </v:line>
        </w:pict>
      </w:r>
      <w:r>
        <w:pict w14:anchorId="4DBCF3C1">
          <v:shape id="流程图: 文档 34" o:spid="_x0000_s1051" type="#_x0000_t114" style="position:absolute;left:0;text-align:left;margin-left:60.5pt;margin-top:382.6pt;width:33.4pt;height:19.7pt;z-index:251675648" o:preferrelative="t" strokeweight=".5pt">
            <v:stroke miterlimit="2"/>
            <v:textbox inset="0,0,0,0">
              <w:txbxContent>
                <w:p w14:paraId="349C74DD" w14:textId="77777777" w:rsidR="00CF1ACB" w:rsidRDefault="00351001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rFonts w:hint="eastAsia"/>
                      <w:sz w:val="11"/>
                      <w:szCs w:val="11"/>
                    </w:rPr>
                    <w:t>网上评价</w:t>
                  </w:r>
                </w:p>
              </w:txbxContent>
            </v:textbox>
          </v:shape>
        </w:pict>
      </w:r>
      <w:r>
        <w:pict w14:anchorId="64E0174A">
          <v:rect id="矩形 33" o:spid="_x0000_s1052" style="position:absolute;left:0;text-align:left;margin-left:121.35pt;margin-top:384.45pt;width:38pt;height:15.7pt;z-index:251674624" o:preferrelative="t" strokeweight=".5pt">
            <v:stroke miterlimit="2"/>
            <v:textbox inset="0,0,0,0">
              <w:txbxContent>
                <w:p w14:paraId="2A6EA508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03EA6C78">
          <v:rect id="矩形 12" o:spid="_x0000_s1053" style="position:absolute;left:0;text-align:left;margin-left:137.1pt;margin-top:107.5pt;width:38pt;height:15.7pt;z-index:251666432" o:preferrelative="t" strokeweight=".5pt">
            <v:stroke miterlimit="2"/>
            <v:textbox inset="0,0,0,0">
              <w:txbxContent>
                <w:p w14:paraId="1D8BFECA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pict w14:anchorId="534FF15D">
          <v:rect id="文本框 10" o:spid="_x0000_s1054" style="position:absolute;left:0;text-align:left;margin-left:-18pt;margin-top:18.4pt;width:42.7pt;height:407.5pt;z-index:251664384" o:preferrelative="t" strokeweight="0">
            <v:stroke miterlimit="2"/>
            <v:textbox>
              <w:txbxContent>
                <w:p w14:paraId="6CEA2E7C" w14:textId="77777777" w:rsidR="00CF1ACB" w:rsidRDefault="0035100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 w14:paraId="6F06379E" w14:textId="77777777" w:rsidR="00CF1ACB" w:rsidRDefault="00CF1AC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5C9089E1" w14:textId="77777777" w:rsidR="00CF1ACB" w:rsidRDefault="00CF1AC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300662B8" w14:textId="77777777" w:rsidR="00CF1ACB" w:rsidRDefault="0035100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3CEB5859">
          <v:line id="直接连接符 30" o:spid="_x0000_s1055" style="position:absolute;left:0;text-align:left;z-index:251718656" from="243.5pt,18.6pt" to="243.55pt,674.55pt" o:preferrelative="t" strokeweight=".5pt">
            <v:stroke miterlimit="2"/>
          </v:line>
        </w:pict>
      </w:r>
      <w:r>
        <w:pict w14:anchorId="2BA926D3">
          <v:line id="直接连接符 23" o:spid="_x0000_s1056" style="position:absolute;left:0;text-align:left;z-index:251717632" from="367.2pt,17.9pt" to="367.25pt,674.55pt" o:preferrelative="t" strokeweight=".5pt">
            <v:stroke miterlimit="2"/>
          </v:line>
        </w:pict>
      </w:r>
      <w:r>
        <w:pict w14:anchorId="134333FD">
          <v:roundrect id="矩形: 圆角 47" o:spid="_x0000_s1057" style="position:absolute;left:0;text-align:left;margin-left:115.95pt;margin-top:648.9pt;width:53.55pt;height:17.9pt;z-index:251684864" arcsize=".5" o:preferrelative="t" strokeweight=".5pt">
            <v:stroke miterlimit="2"/>
            <v:textbox inset="0,0,0,0">
              <w:txbxContent>
                <w:p w14:paraId="7DB4CD5C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pict w14:anchorId="142E2164">
          <v:shape id="连接符: 肘形 104" o:spid="_x0000_s1058" type="#_x0000_t34" style="position:absolute;left:0;text-align:left;margin-left:89.55pt;margin-top:84.25pt;width:31.55pt;height:263.8pt;flip:x y;z-index:251694080" o:preferrelative="t" adj="61834" filled="t" strokeweight=".5pt">
            <v:stroke miterlimit="2"/>
          </v:shape>
        </w:pict>
      </w:r>
      <w:r>
        <w:pict w14:anchorId="48C3C0CF">
          <v:shape id="直接箭头连接符 134" o:spid="_x0000_s1059" type="#_x0000_t32" style="position:absolute;left:0;text-align:left;margin-left:274.95pt;margin-top:356.6pt;width:.05pt;height:26.7pt;z-index:251704320" o:preferrelative="t" filled="t" strokeweight=".5pt">
            <v:stroke endarrow="block" miterlimit="2"/>
          </v:shape>
        </w:pict>
      </w:r>
      <w:r>
        <w:pict w14:anchorId="18C8A9FB">
          <v:shape id="直接箭头连接符 3" o:spid="_x0000_s1060" type="#_x0000_t32" style="position:absolute;left:0;text-align:left;margin-left:275.05pt;margin-top:314.1pt;width:.05pt;height:14.9pt;z-index:251714560" o:preferrelative="t" filled="t" strokeweight=".5pt">
            <v:stroke endarrow="block" miterlimit="2"/>
          </v:shape>
        </w:pict>
      </w:r>
      <w:r>
        <w:pict w14:anchorId="652DC16C">
          <v:rect id="矩形 32" o:spid="_x0000_s1061" style="position:absolute;left:0;text-align:left;margin-left:121.15pt;margin-top:341.3pt;width:38pt;height:15.7pt;z-index:251673600" o:preferrelative="t" strokeweight=".5pt">
            <v:stroke miterlimit="2"/>
            <v:textbox inset="0,0,0,0">
              <w:txbxContent>
                <w:p w14:paraId="109EE13E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pict w14:anchorId="276231C4">
          <v:rect id="矩形 35" o:spid="_x0000_s1062" style="position:absolute;left:0;text-align:left;margin-left:255.7pt;margin-top:384.85pt;width:38pt;height:15.7pt;z-index:251676672" o:preferrelative="t" strokeweight=".5pt">
            <v:stroke miterlimit="2"/>
            <v:textbox inset="0,0,0,0">
              <w:txbxContent>
                <w:p w14:paraId="6FF84562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pict w14:anchorId="7D1BE465">
          <v:shape id="流程图: 决策 36" o:spid="_x0000_s1063" type="#_x0000_t110" style="position:absolute;left:0;text-align:left;margin-left:253pt;margin-top:328.95pt;width:43.9pt;height:28.75pt;z-index:251677696" o:preferrelative="t" strokeweight=".5pt">
            <v:stroke miterlimit="2"/>
            <v:textbox inset="0,0,0,0">
              <w:txbxContent>
                <w:p w14:paraId="3C2DFD62" w14:textId="77777777" w:rsidR="00CF1ACB" w:rsidRDefault="00351001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pict w14:anchorId="3215FFBD">
          <v:rect id="矩形 37" o:spid="_x0000_s1064" style="position:absolute;left:0;text-align:left;margin-left:325.15pt;margin-top:336.5pt;width:38pt;height:15.7pt;z-index:251678720" o:preferrelative="t" strokeweight=".5pt">
            <v:stroke miterlimit="2"/>
            <v:textbox inset="0,0,0,0">
              <w:txbxContent>
                <w:p w14:paraId="02DD3945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pict w14:anchorId="1100B1AE">
          <v:shape id="直接箭头连接符 130" o:spid="_x0000_s1065" type="#_x0000_t32" style="position:absolute;left:0;text-align:left;margin-left:141.9pt;margin-top:357pt;width:.05pt;height:26.55pt;flip:y;z-index:251701248" o:preferrelative="t" filled="t" strokeweight=".5pt">
            <v:stroke endarrow="block" miterlimit="2"/>
          </v:shape>
        </w:pict>
      </w:r>
      <w:r>
        <w:pict w14:anchorId="62AD26A4">
          <v:shape id="直接箭头连接符 132" o:spid="_x0000_s1066" type="#_x0000_t32" style="position:absolute;left:0;text-align:left;margin-left:159.05pt;margin-top:392.75pt;width:96.5pt;height:.05pt;flip:x;z-index:251703296" o:preferrelative="t" filled="t" strokeweight=".5pt">
            <v:stroke endarrow="block" miterlimit="2"/>
          </v:shape>
        </w:pict>
      </w:r>
      <w:r>
        <w:pict w14:anchorId="27B057E4">
          <v:shape id="直接箭头连接符 135" o:spid="_x0000_s1067" type="#_x0000_t32" style="position:absolute;left:0;text-align:left;margin-left:297pt;margin-top:343.4pt;width:28.1pt;height:.05pt;z-index:251705344" o:preferrelative="t" filled="t" strokeweight=".5pt">
            <v:stroke endarrow="block" miterlimit="2"/>
          </v:shape>
        </w:pict>
      </w:r>
      <w:r>
        <w:pict w14:anchorId="33289866">
          <v:rect id="文本框 147" o:spid="_x0000_s1068" style="position:absolute;left:0;text-align:left;margin-left:264.1pt;margin-top:363.8pt;width:23pt;height:8.55pt;z-index:251712512" o:preferrelative="t" stroked="f">
            <v:textbox inset="0,0,0,0">
              <w:txbxContent>
                <w:p w14:paraId="74CF0B2E" w14:textId="77777777" w:rsidR="00CF1ACB" w:rsidRDefault="00351001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pict w14:anchorId="376B6157">
          <v:rect id="文本框 148" o:spid="_x0000_s1069" style="position:absolute;left:0;text-align:left;margin-left:301.3pt;margin-top:338.65pt;width:13.9pt;height:12.1pt;z-index:251713536" o:preferrelative="t" stroked="f">
            <v:textbox inset="0,0,0,0">
              <w:txbxContent>
                <w:p w14:paraId="2B04A45C" w14:textId="77777777" w:rsidR="00CF1ACB" w:rsidRDefault="00351001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pict w14:anchorId="2D8209BE">
          <v:shape id="连接符: 肘形 119" o:spid="_x0000_s1070" type="#_x0000_t34" style="position:absolute;left:0;text-align:left;margin-left:174pt;margin-top:114pt;width:130.7pt;height:193.7pt;z-index:251699200" o:preferrelative="t" adj="21647" filled="t" strokeweight=".5pt">
            <v:stroke miterlimit="2"/>
          </v:shape>
        </w:pict>
      </w:r>
      <w:r>
        <w:pict w14:anchorId="70BC8E45">
          <v:rect id="文本框 128" o:spid="_x0000_s1071" style="position:absolute;left:0;text-align:left;margin-left:294.35pt;margin-top:124.8pt;width:34.3pt;height:15.45pt;z-index:251700224" o:preferrelative="t" stroked="f">
            <v:textbox inset="0,0,0,0">
              <w:txbxContent>
                <w:p w14:paraId="778F386E" w14:textId="77777777" w:rsidR="00CF1ACB" w:rsidRDefault="00351001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pict w14:anchorId="0CAADB84">
          <v:line id="直接连接符 117" o:spid="_x0000_s1072" style="position:absolute;left:0;text-align:left;z-index:251698176" from="293.25pt,269.15pt" to="317.75pt,269.2pt" o:preferrelative="t" strokeweight=".5pt">
            <v:stroke dashstyle="dash" miterlimit="2"/>
          </v:line>
        </w:pict>
      </w:r>
      <w:r>
        <w:pict w14:anchorId="11B4008B">
          <v:shape id="连接符: 肘形 108" o:spid="_x0000_s1073" type="#_x0000_t34" style="position:absolute;left:0;text-align:left;margin-left:104.75pt;margin-top:123.1pt;width:150.45pt;height:146.05pt;z-index:251697152" o:preferrelative="t" adj="27" filled="t" strokeweight=".5pt">
            <v:stroke endarrow="block" miterlimit="2"/>
          </v:shape>
        </w:pict>
      </w:r>
      <w:r>
        <w:pict w14:anchorId="418580B4">
          <v:shape id="直接箭头连接符 106" o:spid="_x0000_s1074" type="#_x0000_t32" style="position:absolute;left:0;text-align:left;margin-left:274.25pt;margin-top:276.05pt;width:.05pt;height:21.25pt;z-index:251696128" o:preferrelative="t" filled="t" strokeweight=".5pt">
            <v:stroke endarrow="block" miterlimit="2"/>
          </v:shape>
        </w:pict>
      </w:r>
      <w:r>
        <w:pict w14:anchorId="39A759AD">
          <v:shape id="直接箭头连接符 105" o:spid="_x0000_s1075" type="#_x0000_t32" style="position:absolute;left:0;text-align:left;margin-left:78.2pt;margin-top:84.25pt;width:26.35pt;height:.05pt;z-index:251695104" o:preferrelative="t" filled="t" strokeweight=".5pt">
            <v:stroke endarrow="block" miterlimit="2"/>
          </v:shape>
        </w:pict>
      </w:r>
      <w:r>
        <w:pict w14:anchorId="642804FB">
          <v:line id="直接连接符 103" o:spid="_x0000_s1076" style="position:absolute;left:0;text-align:left;z-index:251693056" from="104.6pt,84.2pt" to="169.2pt,84.25pt" o:preferrelative="t" strokeweight=".5pt">
            <v:stroke dashstyle="dash" miterlimit="2"/>
          </v:line>
        </w:pict>
      </w:r>
      <w:r>
        <w:pict w14:anchorId="6E5407CB">
          <v:shape id="直接箭头连接符 102" o:spid="_x0000_s1077" type="#_x0000_t32" style="position:absolute;left:0;text-align:left;margin-left:155.6pt;margin-top:93.9pt;width:.05pt;height:13.1pt;z-index:251692032" o:preferrelative="t" filled="t" strokeweight=".5pt">
            <v:stroke endarrow="block" miterlimit="2"/>
          </v:shape>
        </w:pict>
      </w:r>
      <w:r>
        <w:pict w14:anchorId="28BBE531">
          <v:line id="直接连接符 100" o:spid="_x0000_s1078" style="position:absolute;left:0;text-align:left;z-index:251691008" from="105.25pt,93.4pt" to="155.9pt,93.65pt" o:preferrelative="t" strokeweight=".5pt">
            <v:stroke miterlimit="2"/>
          </v:line>
        </w:pict>
      </w:r>
      <w:r>
        <w:pict w14:anchorId="4B5458C0">
          <v:shape id="直接箭头连接符 98" o:spid="_x0000_s1079" type="#_x0000_t32" style="position:absolute;left:0;text-align:left;margin-left:104.6pt;margin-top:77.55pt;width:.05pt;height:29.95pt;z-index:251689984" o:preferrelative="t" filled="t" strokeweight=".5pt">
            <v:stroke endarrow="block" miterlimit="2"/>
          </v:shape>
        </w:pict>
      </w:r>
      <w:r>
        <w:pict w14:anchorId="7DDD9051">
          <v:rect id="矩形 19" o:spid="_x0000_s1080" style="position:absolute;left:0;text-align:left;margin-left:84.55pt;margin-top:107.35pt;width:38pt;height:15.7pt;z-index:251668480" o:preferrelative="t" strokeweight=".5pt">
            <v:stroke miterlimit="2"/>
            <v:textbox inset="0,0,0,0">
              <w:txbxContent>
                <w:p w14:paraId="39F915A0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pict w14:anchorId="37F67A13">
          <v:rect id="文本框 8" o:spid="_x0000_s1081" style="position:absolute;left:0;text-align:left;margin-left:254.55pt;margin-top:22.15pt;width:111.3pt;height:21.75pt;z-index:251662336" o:preferrelative="t" stroked="f">
            <v:textbox>
              <w:txbxContent>
                <w:p w14:paraId="01562C29" w14:textId="77777777" w:rsidR="00CF1ACB" w:rsidRDefault="00351001"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pict w14:anchorId="05B5EE1E">
          <v:rect id="矩形 27" o:spid="_x0000_s1082" style="position:absolute;left:0;text-align:left;margin-left:255.15pt;margin-top:298.45pt;width:38pt;height:15.7pt;z-index:251670528" o:preferrelative="t" strokeweight=".5pt">
            <v:stroke miterlimit="2"/>
            <v:textbox inset="0,0,0,0">
              <w:txbxContent>
                <w:p w14:paraId="39A70F06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pict w14:anchorId="2F7CA5C1">
          <v:rect id="矩形 26" o:spid="_x0000_s1083" style="position:absolute;left:0;text-align:left;margin-left:255.2pt;margin-top:260.3pt;width:38pt;height:15.7pt;z-index:251669504" o:preferrelative="t" strokeweight=".5pt">
            <v:stroke miterlimit="2"/>
            <v:textbox inset="0,0,0,0">
              <w:txbxContent>
                <w:p w14:paraId="462E8874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pict w14:anchorId="5BEFA112">
          <v:shape id="流程图: 文档 28" o:spid="_x0000_s1084" type="#_x0000_t114" style="position:absolute;left:0;text-align:left;margin-left:317.9pt;margin-top:259.6pt;width:40.5pt;height:21.3pt;z-index:251671552" o:preferrelative="t" strokeweight=".5pt">
            <v:stroke miterlimit="2"/>
            <v:textbox inset="0,0,0,0">
              <w:txbxContent>
                <w:p w14:paraId="5CF7FBD7" w14:textId="77777777" w:rsidR="00CF1ACB" w:rsidRDefault="00351001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pict w14:anchorId="13032614">
          <v:line id="直接连接符 2" o:spid="_x0000_s1085" style="position:absolute;left:0;text-align:left;z-index:251659264" from="-18.25pt,18.45pt" to="451.8pt,18.7pt" o:preferrelative="t" strokeweight=".5pt">
            <v:stroke miterlimit="2"/>
          </v:line>
        </w:pict>
      </w:r>
      <w:r>
        <w:pict w14:anchorId="7AD88E60">
          <v:shape id="流程图: 文档 17" o:spid="_x0000_s1086" type="#_x0000_t114" style="position:absolute;left:0;text-align:left;margin-left:169.3pt;margin-top:69.6pt;width:46pt;height:27.15pt;z-index:251667456" o:preferrelative="t" strokeweight=".5pt">
            <v:stroke miterlimit="2"/>
            <v:textbox inset="0,0,0,0">
              <w:txbxContent>
                <w:p w14:paraId="04895C0A" w14:textId="77777777" w:rsidR="00CF1ACB" w:rsidRDefault="00351001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pict w14:anchorId="60DAF328">
          <v:roundrect id="矩形: 圆角 11" o:spid="_x0000_s1087" style="position:absolute;left:0;text-align:left;margin-left:52.25pt;margin-top:57.75pt;width:107.05pt;height:19.7pt;z-index:251665408" arcsize=".5" o:preferrelative="t" strokeweight=".5pt">
            <v:stroke miterlimit="2"/>
            <v:textbox inset="0,0,0,0">
              <w:txbxContent>
                <w:p w14:paraId="2793A6B7" w14:textId="77777777" w:rsidR="00CF1ACB" w:rsidRDefault="00351001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pict w14:anchorId="4AAF3027">
          <v:rect id="文本框 4" o:spid="_x0000_s1088" style="position:absolute;left:0;text-align:left;margin-left:-14.55pt;margin-top:-18.4pt;width:441.4pt;height:34.3pt;z-index:251658240" o:preferrelative="t" stroked="f">
            <v:textbox>
              <w:txbxContent>
                <w:p w14:paraId="60EA8759" w14:textId="695962BD" w:rsidR="00CF1ACB" w:rsidRDefault="00351001">
                  <w:pPr>
                    <w:jc w:val="center"/>
                    <w:rPr>
                      <w:b/>
                      <w:bCs/>
                      <w:sz w:val="28"/>
                      <w:szCs w:val="32"/>
                    </w:rPr>
                  </w:pPr>
                  <w:r w:rsidRPr="00351001">
                    <w:rPr>
                      <w:rFonts w:hint="eastAsia"/>
                      <w:b/>
                      <w:bCs/>
                      <w:sz w:val="28"/>
                      <w:szCs w:val="32"/>
                    </w:rPr>
                    <w:t>特种设备首次检验（场（厂）内机动车辆）</w:t>
                  </w:r>
                  <w:r>
                    <w:rPr>
                      <w:rFonts w:hint="eastAsia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 w:rsidR="00CF1ACB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2E7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30261"/>
    <w:rsid w:val="00351001"/>
    <w:rsid w:val="003A3913"/>
    <w:rsid w:val="003A7B1A"/>
    <w:rsid w:val="003B5065"/>
    <w:rsid w:val="003F2C40"/>
    <w:rsid w:val="004926A5"/>
    <w:rsid w:val="004C12CA"/>
    <w:rsid w:val="004F70A4"/>
    <w:rsid w:val="005B0AA1"/>
    <w:rsid w:val="005B44A2"/>
    <w:rsid w:val="005D2188"/>
    <w:rsid w:val="005F42AC"/>
    <w:rsid w:val="0067314E"/>
    <w:rsid w:val="006954B8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A6002"/>
    <w:rsid w:val="00BC3438"/>
    <w:rsid w:val="00C37951"/>
    <w:rsid w:val="00C40E12"/>
    <w:rsid w:val="00C41451"/>
    <w:rsid w:val="00C47921"/>
    <w:rsid w:val="00CC7E65"/>
    <w:rsid w:val="00CF1ACB"/>
    <w:rsid w:val="00DB5C55"/>
    <w:rsid w:val="00E01E58"/>
    <w:rsid w:val="00E576E1"/>
    <w:rsid w:val="00E77B23"/>
    <w:rsid w:val="00F0375C"/>
    <w:rsid w:val="00F05A9A"/>
    <w:rsid w:val="13083D49"/>
    <w:rsid w:val="1389559C"/>
    <w:rsid w:val="19EB3F91"/>
    <w:rsid w:val="216444E8"/>
    <w:rsid w:val="53803A45"/>
    <w:rsid w:val="5D4B4EEC"/>
    <w:rsid w:val="6BC06B42"/>
    <w:rsid w:val="72D92B78"/>
    <w:rsid w:val="795C442C"/>
    <w:rsid w:val="79A1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1" type="connector" idref="#连接符: 肘形 57"/>
        <o:r id="V:Rule2" type="connector" idref="#直接箭头连接符 13"/>
        <o:r id="V:Rule3" type="connector" idref="#连接符: 肘形 22"/>
        <o:r id="V:Rule4" type="connector" idref="#直接箭头连接符 143"/>
        <o:r id="V:Rule5" type="connector" idref="#直接箭头连接符 142"/>
        <o:r id="V:Rule6" type="connector" idref="#直接箭头连接符 144"/>
        <o:r id="V:Rule7" type="connector" idref="#直接箭头连接符 137"/>
        <o:r id="V:Rule8" type="connector" idref="#直接箭头连接符 139"/>
        <o:r id="V:Rule9" type="connector" idref="#连接符: 肘形 104"/>
        <o:r id="V:Rule10" type="connector" idref="#直接箭头连接符 134"/>
        <o:r id="V:Rule11" type="connector" idref="#直接箭头连接符 3"/>
        <o:r id="V:Rule12" type="connector" idref="#直接箭头连接符 130"/>
        <o:r id="V:Rule13" type="connector" idref="#直接箭头连接符 132"/>
        <o:r id="V:Rule14" type="connector" idref="#直接箭头连接符 135"/>
        <o:r id="V:Rule15" type="connector" idref="#连接符: 肘形 119"/>
        <o:r id="V:Rule16" type="connector" idref="#连接符: 肘形 108"/>
        <o:r id="V:Rule17" type="connector" idref="#直接箭头连接符 106"/>
        <o:r id="V:Rule18" type="connector" idref="#直接箭头连接符 105"/>
        <o:r id="V:Rule19" type="connector" idref="#直接箭头连接符 102"/>
        <o:r id="V:Rule20" type="connector" idref="#直接箭头连接符 98"/>
      </o:rules>
    </o:shapelayout>
  </w:shapeDefaults>
  <w:decimalSymbol w:val="."/>
  <w:listSeparator w:val=","/>
  <w14:docId w14:val="04F28BA1"/>
  <w15:docId w15:val="{4CB71F7F-DD0F-4121-99E5-69B18F6F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1</cp:revision>
  <dcterms:created xsi:type="dcterms:W3CDTF">2020-08-17T06:08:00Z</dcterms:created>
  <dcterms:modified xsi:type="dcterms:W3CDTF">2021-01-20T09:02:00Z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