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37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27" type="#_x0000_t34" style="position:absolute;left:0;margin-left:53.85pt;margin-top:127.15pt;height:183.6pt;width:201.85pt;rotation:0f;z-index:25170227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6.05pt;margin-top:115.3pt;height:184.8pt;width:0.05pt;rotation:0f;z-index:2517227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9" style="position:absolute;left:0;margin-left:175.25pt;margin-top:115.3pt;height:0.05pt;width:100.2pt;rotation:0f;z-index:2517217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0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1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2" style="position:absolute;left:0;margin-left:328.6pt;margin-top:494.85pt;height:13.5pt;width:8.85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3" style="position:absolute;left:0;margin-left:301.3pt;margin-top:371.8pt;height:12.1pt;width:13.9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4" style="position:absolute;left:0;margin-left:264.1pt;margin-top:396.95pt;height:8.55pt;width:23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5" type="#_x0000_t32" style="position:absolute;left:0;margin-left:274.95pt;margin-top:390.85pt;height:26.7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6" style="position:absolute;left:0;margin-left:93.85pt;margin-top:563.15pt;height:0.05pt;width:47.95pt;rotation:0f;z-index:251717632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7" style="position:absolute;left:0;margin-left:97.55pt;margin-top:497.55pt;height:0.05pt;width:25.1pt;rotation:0f;z-index:251716608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38" type="#_x0000_t32" style="position:absolute;left:0;margin-left:141.8pt;margin-top:545.3pt;height:35.9pt;width:0.05pt;rotation:0f;z-index:25171558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39" type="#_x0000_t32" style="position:absolute;left:0;margin-left:141.8pt;margin-top:507pt;height:22.4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0" type="#_x0000_t114" style="position:absolute;left:0;margin-left:51.55pt;margin-top:489.45pt;height:26.95pt;width:46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1" style="position:absolute;left:0;margin-left:123pt;margin-top:491.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2" type="#_x0000_t32" style="position:absolute;left:0;flip:x;margin-left:160.95pt;margin-top:499.9pt;height:0.05pt;width:100.2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3" style="position:absolute;left:0;margin-left:261.1pt;margin-top:492.8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4" type="#_x0000_t32" style="position:absolute;left:0;flip:x;margin-left:299.1pt;margin-top:500pt;height:0.05pt;width:80.5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5" type="#_x0000_t32" style="position:absolute;left:0;margin-left:408.25pt;margin-top:432.35pt;height:53.2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7" o:spid="_x0000_s1046" type="#_x0000_t32" style="position:absolute;left:0;margin-left:409.4pt;margin-top:385.35pt;height:31.9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6" o:spid="_x0000_s1047" type="#_x0000_t32" style="position:absolute;left:0;margin-left:362.9pt;margin-top:376.4pt;height:0.05pt;width:22.6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432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32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700224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920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612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9" o:spid="_x0000_s1072" style="position:absolute;left:0;margin-left:385.6pt;margin-top:368.3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专家评审</w:t>
                  </w:r>
                  <w:r>
                    <w:rPr>
                      <w:sz w:val="13"/>
                      <w:szCs w:val="13"/>
                    </w:rPr>
                    <w:t>……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3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4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5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6" style="position:absolute;left:0;margin-left:-18pt;margin-top:454.95pt;height:159.3pt;width:43pt;rotation:0f;z-index:25168179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7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8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9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80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X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1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2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3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4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5" style="position:absolute;left:0;margin-left:122.95pt;margin-top:529.6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6" style="position:absolute;left:0;margin-left:115.95pt;margin-top:581.15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7" type="#_x0000_t114" style="position:absolute;left:0;margin-left:46.55pt;margin-top:554.95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8" style="position:absolute;left:0;margin-left:-18pt;margin-top:621.4pt;height:61.3pt;width:432.1pt;rotation:0f;z-index:2516910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9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90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1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32"/>
                      <w:lang w:eastAsia="zh-CN"/>
                    </w:rPr>
                    <w:t>特种设备制造单位许可（变更）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9F8176F"/>
    <w:rsid w:val="0CF20406"/>
    <w:rsid w:val="35912193"/>
    <w:rsid w:val="44C3207E"/>
    <w:rsid w:val="59416B56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90" textRotate="1"/>
    <customShpInfo spid="_x0000_s109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2020-08-26T10:02:40Z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