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密云区社会消费品零售额情况</w:t>
      </w:r>
    </w:p>
    <w:bookmarkEnd w:id="0"/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169.7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7.1%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。其中，限额以上商业单位通过公共网络实现零售额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90.4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</w:rPr>
        <w:t>消费形态看，全区商品零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158.4亿元，同比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7.1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餐饮收入11.2亿元，同比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.2%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6690" cy="3032760"/>
            <wp:effectExtent l="0" t="0" r="10160" b="15240"/>
            <wp:docPr id="1" name="图片 1" descr="25.1C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.1C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5CB51F8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FE99B6"/>
    <w:rsid w:val="6EEE77D8"/>
    <w:rsid w:val="6F063C9A"/>
    <w:rsid w:val="6F2D0AFA"/>
    <w:rsid w:val="6F57B95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EE9B5B"/>
    <w:rsid w:val="7B964139"/>
    <w:rsid w:val="7BBA6736"/>
    <w:rsid w:val="7BDFE7D2"/>
    <w:rsid w:val="7BEFB4D7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DDEF4BC9"/>
    <w:rsid w:val="DEFFB9AC"/>
    <w:rsid w:val="DFFEA70C"/>
    <w:rsid w:val="EF8719B0"/>
    <w:rsid w:val="EFAFCD05"/>
    <w:rsid w:val="EFE39DDA"/>
    <w:rsid w:val="F16D085C"/>
    <w:rsid w:val="F2F742A3"/>
    <w:rsid w:val="F3FE0116"/>
    <w:rsid w:val="F57B1BF5"/>
    <w:rsid w:val="F6F39B62"/>
    <w:rsid w:val="F74756D9"/>
    <w:rsid w:val="F7637AEF"/>
    <w:rsid w:val="F7760D2D"/>
    <w:rsid w:val="FB378D1C"/>
    <w:rsid w:val="FB6F4D29"/>
    <w:rsid w:val="FB956C42"/>
    <w:rsid w:val="FBE542E5"/>
    <w:rsid w:val="FC1DB17C"/>
    <w:rsid w:val="FCF58DBF"/>
    <w:rsid w:val="FD1D9A6E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  <w:rsid w:val="FFFFF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2020-08-09T02:55:00Z</dcterms:created>
  <dc:creator>NTKO</dc:creator>
  <cp:lastModifiedBy>zhk</cp:lastModifiedBy>
  <cp:lastPrinted>2024-05-04T22:42:00Z</cp:lastPrinted>
  <dcterms:modified xsi:type="dcterms:W3CDTF">2025-01-27T09:03:45Z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