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  <w:t>2021年1-9月密云区社会消费品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  <w:t>零售总额及通过公共网络实现的零售额情况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2021年1-9月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密云区实现社会消费品零售总额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124.3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11.6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从网络消费情况看，2021年1-9月限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额以上商业单位通过公共网络实现零售额42.7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亿元，同比增长10.4%。</w:t>
      </w:r>
    </w:p>
    <w:p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267325" cy="3175000"/>
            <wp:effectExtent l="0" t="0" r="9525" b="6350"/>
            <wp:docPr id="5" name="图片 5" descr="密云区社会消费品零售总额及通过公共网络实现的零售额增速（2021-9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密云区社会消费品零售总额及通过公共网络实现的零售额增速（2021-9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A7B50"/>
    <w:rsid w:val="0A8B6A7C"/>
    <w:rsid w:val="0B7C2C6D"/>
    <w:rsid w:val="32A64A1E"/>
    <w:rsid w:val="586D0ECA"/>
    <w:rsid w:val="631A7B50"/>
    <w:rsid w:val="724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华文中宋"/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2021-10-28T07:59:00Z</dcterms:created>
  <dc:creator>Administrator</dc:creator>
  <cp:lastModifiedBy>Administrator</cp:lastModifiedBy>
  <dcterms:modified xsi:type="dcterms:W3CDTF">2021-10-28T07:59:45Z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