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8"/>
          <w:lang w:eastAsia="zh-CN"/>
        </w:rPr>
      </w:pPr>
      <w:r>
        <w:rPr>
          <w:rFonts w:hint="eastAsia" w:eastAsiaTheme="minorEastAsia"/>
          <w:b/>
          <w:bCs/>
          <w:sz w:val="40"/>
          <w:szCs w:val="48"/>
          <w:lang w:eastAsia="zh-CN"/>
        </w:rPr>
        <w:t>2020.5月社会消费品零售总额及通过公共网络实现的零售额增速</w:t>
      </w:r>
    </w:p>
    <w:p>
      <w:pPr>
        <w:jc w:val="both"/>
        <w:rPr>
          <w:rFonts w:hint="eastAsia" w:eastAsiaTheme="minor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19365" cy="4552315"/>
            <wp:effectExtent l="0" t="0" r="635" b="635"/>
            <wp:docPr id="1" name="图片 1" descr="2020.5月社会消费品零售总额及通过公共网络实现的零售额增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0.5月社会消费品零售总额及通过公共网络实现的零售额增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9365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1-5月，</w:t>
      </w:r>
      <w:r>
        <w:rPr>
          <w:rFonts w:hint="eastAsia" w:ascii="仿宋_GB2312" w:eastAsia="仿宋_GB2312"/>
          <w:sz w:val="32"/>
          <w:szCs w:val="32"/>
          <w:lang w:eastAsia="zh-CN"/>
        </w:rPr>
        <w:t>密云</w:t>
      </w:r>
      <w:r>
        <w:rPr>
          <w:rFonts w:hint="eastAsia" w:ascii="仿宋_GB2312" w:eastAsia="仿宋_GB2312"/>
          <w:sz w:val="32"/>
          <w:szCs w:val="32"/>
        </w:rPr>
        <w:t>区实现社会消费品零售总额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57.5</w:t>
      </w:r>
      <w:r>
        <w:rPr>
          <w:rFonts w:hint="eastAsia" w:ascii="仿宋_GB2312" w:eastAsia="仿宋_GB2312"/>
          <w:sz w:val="32"/>
          <w:szCs w:val="32"/>
        </w:rPr>
        <w:t>亿元</w:t>
      </w:r>
      <w:r>
        <w:rPr>
          <w:rFonts w:hint="eastAsia" w:ascii="仿宋_GB2312" w:eastAsia="仿宋_GB2312"/>
          <w:sz w:val="32"/>
          <w:szCs w:val="32"/>
          <w:lang w:eastAsia="zh-CN"/>
        </w:rPr>
        <w:t>，同比下降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13.7%，降幅较1-4月收窄1.4个百分点，较一季度收窄2.1百分点。从网络消费情况看，1-5月限额以上商业单位通过公共网络实现零售额18.7亿元，同比增长21.7%。</w:t>
      </w:r>
    </w:p>
    <w:p>
      <w:pPr>
        <w:jc w:val="center"/>
        <w:rPr>
          <w:rFonts w:hint="eastAsia" w:eastAsiaTheme="minorEastAsia"/>
          <w:sz w:val="15"/>
          <w:szCs w:val="15"/>
          <w:lang w:eastAsia="zh-CN"/>
        </w:rPr>
      </w:pPr>
      <w:bookmarkStart w:id="0" w:name="_GoBack"/>
      <w:bookmarkEnd w:id="0"/>
    </w:p>
    <w:sectPr>
      <w:pgSz w:w="16838" w:h="11906" w:orient="landscape"/>
      <w:pgMar w:top="1701" w:right="1134" w:bottom="170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02FD"/>
    <w:rsid w:val="414D0712"/>
    <w:rsid w:val="640E2334"/>
    <w:rsid w:val="6C6A61FC"/>
    <w:rsid w:val="7D5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Administrator</cp:lastModifiedBy>
  <dcterms:modified xsi:type="dcterms:W3CDTF">2020-08-28T08:43:28Z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