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北京市密云区人民政府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关于2025年新增地方政府债务限额、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新增地方政府债务和预算调整方案的报告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——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日在北京市密云区第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常务委员会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三十五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次会议上</w:t>
      </w:r>
    </w:p>
    <w:p>
      <w:pPr>
        <w:pStyle w:val="6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北京市密云区财政局局长  吴成刚</w:t>
      </w:r>
    </w:p>
    <w:p>
      <w:pP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我受区人民政府委托，向区人大常委会报告北京市密云区202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年新增地方政府债务限额、新增地方政府债务和预算调整方案的报告，请予审议。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宋体" w:eastAsia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一、预算调整事项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新增地方政府债务限额情况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2025年3月3日，经密云区第三届人大常委会第三十次会议批准，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我区地方政府债务限额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2896134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其中：一般债务限额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1046422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万元，专项债务限额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1849712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2025年7月29日，我区收到市财政局下发的《北京市财政局关于下达2025年新增地方政府债务限额的通知》，收回我区2024年地方政府专项债务限额20000万元，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下达我区202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年新增地方政府一般债务限额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47000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万元。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</w:rPr>
        <w:t>新增限额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</w:rPr>
        <w:t>后，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我区地方政府债务限额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2923134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万元，其中：一般债务限额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1093422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万元，专项债务限额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1829712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地方政府债务情况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2025年3月3日，预算调整方案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经人大常委会批准后，我区政府债务规模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2835176.72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根据《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北京市财政局关于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下达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本市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地方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政府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新增债券转贷资金预算的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》，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经市政府批准，市财政局下达我区202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年新增地方政府一般债券资金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47000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万元，其中：</w:t>
      </w:r>
      <w:r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  <w:t>城乡基础设施及环境整治等公共服务改善提升项目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32000万元；科学城东区等基础设施与道路工程项目15000万元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债券正式发行后，我区政府债务规模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2882176.72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万元，其中：一般债务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1089772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万元，专项债务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1792404.72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万元。不超过我区地方政府债务限额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2923134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二、预算调整方案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增加地方政府一般债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务转贷收入（新增）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47000万元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2025年一般公共预算总收入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1825576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增加到1872576万元。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按照“以收定支”原则，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47000万元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一般公共预算总支出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由1825576万元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增加到1872576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调整后一般公共预算收支平衡。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三、下一步工作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加强债券资金支出的监督管理。确保资金专款专用，严禁截留、挪用等违规行为。督促主管部门加快办理资金拨付手续，确保债券资金尽快拨付到实施企业。督促项目单位要加快债券项目的推进和实施，按照资金支出计划，尽快形成实物工作量。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是优化预算安排。优化支出结构，通过收回结余资金，压减一般性、非刚性、非紧急性项目支出等方式筹措资金，合理调整财政预算，集中财力应对债务风险，克服财力紧张的困难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8" w:leftChars="304" w:hanging="1280" w:hangingChars="4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附件：1.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《北京市财政局关于下达2025年新增地方政府债务限额的通知》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6" w:leftChars="760" w:hanging="320" w:hanging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2.北京市密云区2025年新增地方政府债务（券）情况表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6" w:leftChars="760" w:hanging="320" w:hanging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北京市密云区2025年一般公共预算收支调整预算表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B44B6"/>
    <w:rsid w:val="007A55CE"/>
    <w:rsid w:val="00B458B5"/>
    <w:rsid w:val="00D22AFE"/>
    <w:rsid w:val="00FC7587"/>
    <w:rsid w:val="01F4653A"/>
    <w:rsid w:val="027C20E1"/>
    <w:rsid w:val="02FB50BB"/>
    <w:rsid w:val="035E5AB5"/>
    <w:rsid w:val="05B84087"/>
    <w:rsid w:val="074D72AA"/>
    <w:rsid w:val="07F17E75"/>
    <w:rsid w:val="0825443B"/>
    <w:rsid w:val="084D3E35"/>
    <w:rsid w:val="08EE7D99"/>
    <w:rsid w:val="090442DA"/>
    <w:rsid w:val="09436D71"/>
    <w:rsid w:val="0B2865E1"/>
    <w:rsid w:val="0B6D0F24"/>
    <w:rsid w:val="0BAB328F"/>
    <w:rsid w:val="0C3270EE"/>
    <w:rsid w:val="0C98174E"/>
    <w:rsid w:val="0D5E08AC"/>
    <w:rsid w:val="0E3B7B85"/>
    <w:rsid w:val="0EE9465C"/>
    <w:rsid w:val="0EEA5F49"/>
    <w:rsid w:val="0EEF0599"/>
    <w:rsid w:val="0FE312F7"/>
    <w:rsid w:val="10307C0B"/>
    <w:rsid w:val="10402F96"/>
    <w:rsid w:val="10646915"/>
    <w:rsid w:val="115F0620"/>
    <w:rsid w:val="11B26DD3"/>
    <w:rsid w:val="12350B19"/>
    <w:rsid w:val="12853061"/>
    <w:rsid w:val="12AA6D09"/>
    <w:rsid w:val="146D5F85"/>
    <w:rsid w:val="14DA6526"/>
    <w:rsid w:val="14F925E3"/>
    <w:rsid w:val="15FB0469"/>
    <w:rsid w:val="15FE6EFC"/>
    <w:rsid w:val="170A6420"/>
    <w:rsid w:val="1A0C50FC"/>
    <w:rsid w:val="1AD27314"/>
    <w:rsid w:val="1B3C5047"/>
    <w:rsid w:val="1B443D78"/>
    <w:rsid w:val="1BC756C3"/>
    <w:rsid w:val="1C1106E7"/>
    <w:rsid w:val="1C9656CB"/>
    <w:rsid w:val="1CB8745A"/>
    <w:rsid w:val="20C1539B"/>
    <w:rsid w:val="21E240ED"/>
    <w:rsid w:val="228B10DF"/>
    <w:rsid w:val="22C33E2A"/>
    <w:rsid w:val="23487672"/>
    <w:rsid w:val="241A1B06"/>
    <w:rsid w:val="24791CFA"/>
    <w:rsid w:val="25A86117"/>
    <w:rsid w:val="26BB51CE"/>
    <w:rsid w:val="26BF4A8D"/>
    <w:rsid w:val="26C75EB2"/>
    <w:rsid w:val="27F665CC"/>
    <w:rsid w:val="28647733"/>
    <w:rsid w:val="28E90587"/>
    <w:rsid w:val="295A3AC2"/>
    <w:rsid w:val="29D02BD0"/>
    <w:rsid w:val="29EE1BA6"/>
    <w:rsid w:val="2B2C2ECF"/>
    <w:rsid w:val="2B696DA0"/>
    <w:rsid w:val="2BAA3DE4"/>
    <w:rsid w:val="2C4A500C"/>
    <w:rsid w:val="2E260827"/>
    <w:rsid w:val="2EB9036A"/>
    <w:rsid w:val="2EF224DD"/>
    <w:rsid w:val="2F301B94"/>
    <w:rsid w:val="2F9A40B5"/>
    <w:rsid w:val="2FC500B3"/>
    <w:rsid w:val="2FDA19E7"/>
    <w:rsid w:val="30274F3B"/>
    <w:rsid w:val="314A384A"/>
    <w:rsid w:val="315357FC"/>
    <w:rsid w:val="31C97BBB"/>
    <w:rsid w:val="31DC370D"/>
    <w:rsid w:val="3259745D"/>
    <w:rsid w:val="33441188"/>
    <w:rsid w:val="352340A2"/>
    <w:rsid w:val="386F6B48"/>
    <w:rsid w:val="39AE154F"/>
    <w:rsid w:val="3A253AA8"/>
    <w:rsid w:val="3AE06702"/>
    <w:rsid w:val="3B5557E1"/>
    <w:rsid w:val="3B88356C"/>
    <w:rsid w:val="3C4276F6"/>
    <w:rsid w:val="3C575D55"/>
    <w:rsid w:val="3C8360C2"/>
    <w:rsid w:val="3E383732"/>
    <w:rsid w:val="3E534B12"/>
    <w:rsid w:val="3EB33CFA"/>
    <w:rsid w:val="3F911E1D"/>
    <w:rsid w:val="403165FD"/>
    <w:rsid w:val="40460927"/>
    <w:rsid w:val="40C02206"/>
    <w:rsid w:val="42430F74"/>
    <w:rsid w:val="44230577"/>
    <w:rsid w:val="45AA6A70"/>
    <w:rsid w:val="46170CDD"/>
    <w:rsid w:val="46210AF7"/>
    <w:rsid w:val="46586CF6"/>
    <w:rsid w:val="46DA4610"/>
    <w:rsid w:val="46FC5A94"/>
    <w:rsid w:val="473632F3"/>
    <w:rsid w:val="4780160F"/>
    <w:rsid w:val="48191E1A"/>
    <w:rsid w:val="486B0A3F"/>
    <w:rsid w:val="48EB2B91"/>
    <w:rsid w:val="4C0C796C"/>
    <w:rsid w:val="4DD61313"/>
    <w:rsid w:val="4E774922"/>
    <w:rsid w:val="4EC3296F"/>
    <w:rsid w:val="4ED71803"/>
    <w:rsid w:val="4EDE7A68"/>
    <w:rsid w:val="4EFE5503"/>
    <w:rsid w:val="4F93296D"/>
    <w:rsid w:val="4FD15D19"/>
    <w:rsid w:val="51353633"/>
    <w:rsid w:val="514F64CD"/>
    <w:rsid w:val="5194647F"/>
    <w:rsid w:val="51D029A2"/>
    <w:rsid w:val="53CD3CE5"/>
    <w:rsid w:val="546F2BD8"/>
    <w:rsid w:val="56453772"/>
    <w:rsid w:val="568467CE"/>
    <w:rsid w:val="569D0F04"/>
    <w:rsid w:val="57955264"/>
    <w:rsid w:val="579A18AF"/>
    <w:rsid w:val="57BE2ADB"/>
    <w:rsid w:val="581C3C93"/>
    <w:rsid w:val="582C7F7E"/>
    <w:rsid w:val="583D5657"/>
    <w:rsid w:val="587B6276"/>
    <w:rsid w:val="59224198"/>
    <w:rsid w:val="59763372"/>
    <w:rsid w:val="59C63F45"/>
    <w:rsid w:val="5A441C63"/>
    <w:rsid w:val="5B4D73E4"/>
    <w:rsid w:val="5BDD1510"/>
    <w:rsid w:val="5C0D46C6"/>
    <w:rsid w:val="5D3A541B"/>
    <w:rsid w:val="5DE20E52"/>
    <w:rsid w:val="62462F84"/>
    <w:rsid w:val="62BF56EE"/>
    <w:rsid w:val="635C05AF"/>
    <w:rsid w:val="639E3FDC"/>
    <w:rsid w:val="63FC4C87"/>
    <w:rsid w:val="64BC4631"/>
    <w:rsid w:val="651E5D33"/>
    <w:rsid w:val="655D7CDC"/>
    <w:rsid w:val="65707CC3"/>
    <w:rsid w:val="661A0018"/>
    <w:rsid w:val="665264B8"/>
    <w:rsid w:val="66B4565B"/>
    <w:rsid w:val="67560413"/>
    <w:rsid w:val="67682011"/>
    <w:rsid w:val="67AC35FB"/>
    <w:rsid w:val="691B00EC"/>
    <w:rsid w:val="69AB67B5"/>
    <w:rsid w:val="69B04FED"/>
    <w:rsid w:val="69B64434"/>
    <w:rsid w:val="6A7F3AAC"/>
    <w:rsid w:val="6D140154"/>
    <w:rsid w:val="6D2438E6"/>
    <w:rsid w:val="6DEE17C9"/>
    <w:rsid w:val="6F9729D3"/>
    <w:rsid w:val="6F997B9B"/>
    <w:rsid w:val="6FAA54F1"/>
    <w:rsid w:val="704A1FE0"/>
    <w:rsid w:val="706263A0"/>
    <w:rsid w:val="721C2A4F"/>
    <w:rsid w:val="733A44F8"/>
    <w:rsid w:val="735A3029"/>
    <w:rsid w:val="73C74855"/>
    <w:rsid w:val="74670D47"/>
    <w:rsid w:val="74876F2C"/>
    <w:rsid w:val="75A44830"/>
    <w:rsid w:val="76B62B64"/>
    <w:rsid w:val="76D807AF"/>
    <w:rsid w:val="770D3245"/>
    <w:rsid w:val="77B15903"/>
    <w:rsid w:val="77B42B58"/>
    <w:rsid w:val="78436857"/>
    <w:rsid w:val="795B0B85"/>
    <w:rsid w:val="7A8D2266"/>
    <w:rsid w:val="7C2950F3"/>
    <w:rsid w:val="7D156CC7"/>
    <w:rsid w:val="7DAB44B6"/>
    <w:rsid w:val="7EA2429E"/>
    <w:rsid w:val="7EE105B8"/>
    <w:rsid w:val="7FFBD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adjustRightInd w:val="0"/>
      <w:jc w:val="left"/>
      <w:textAlignment w:val="baseline"/>
    </w:pPr>
    <w:rPr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874"/>
      </w:tabs>
      <w:ind w:firstLine="480" w:firstLineChars="200"/>
      <w:jc w:val="left"/>
    </w:pPr>
    <w:rPr>
      <w:rFonts w:ascii="华文中宋" w:hAnsi="华文中宋" w:eastAsia="华文中宋"/>
      <w:sz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2025-02-10T08:35:00Z</dcterms:created>
  <dc:creator>李爽维</dc:creator>
  <cp:lastModifiedBy>user</cp:lastModifiedBy>
  <cp:lastPrinted>2025-07-31T09:55:00Z</cp:lastPrinted>
  <dcterms:modified xsi:type="dcterms:W3CDTF">2025-08-25T15:26:21Z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