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512" w:rsidRDefault="00C07997">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u w:val="single"/>
        </w:rPr>
        <w:t>北京市密云区高岭镇社区卫生服务中心</w:t>
      </w:r>
      <w:r>
        <w:rPr>
          <w:rFonts w:ascii="方正小标宋简体" w:eastAsia="方正小标宋简体" w:hint="eastAsia"/>
          <w:color w:val="000000"/>
          <w:sz w:val="44"/>
          <w:szCs w:val="44"/>
        </w:rPr>
        <w:t>2026年度单位预算信息公开</w:t>
      </w:r>
    </w:p>
    <w:p w:rsidR="00CD4512" w:rsidRDefault="00CD4512">
      <w:pPr>
        <w:spacing w:line="560" w:lineRule="exact"/>
        <w:jc w:val="center"/>
        <w:rPr>
          <w:rFonts w:ascii="方正小标宋简体" w:eastAsia="方正小标宋简体"/>
          <w:color w:val="000000"/>
          <w:sz w:val="32"/>
          <w:szCs w:val="32"/>
        </w:rPr>
      </w:pPr>
    </w:p>
    <w:p w:rsidR="00CD4512" w:rsidRDefault="00C07997">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CD4512" w:rsidRDefault="00CD4512">
      <w:pPr>
        <w:pStyle w:val="2"/>
        <w:spacing w:line="560" w:lineRule="exact"/>
      </w:pPr>
    </w:p>
    <w:p w:rsidR="00CD4512" w:rsidRDefault="00C07997">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2026年度单位预算情况说明</w:t>
      </w:r>
    </w:p>
    <w:p w:rsidR="00CD4512" w:rsidRDefault="00C07997">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rsidR="00CD4512" w:rsidRDefault="00C0799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CD4512" w:rsidRDefault="00C0799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CD4512" w:rsidRDefault="00C0799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CD4512" w:rsidRDefault="00C0799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CD4512" w:rsidRDefault="00C07997">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CD4512" w:rsidRDefault="00C07997">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2026年度单位预算报表</w:t>
      </w:r>
    </w:p>
    <w:p w:rsidR="00CD4512" w:rsidRDefault="00C0799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CD4512" w:rsidRDefault="00C0799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rsidR="00CD4512" w:rsidRDefault="00C07997">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CD4512" w:rsidRDefault="00C07997">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四、政府采购预算明细表</w:t>
      </w:r>
    </w:p>
    <w:p w:rsidR="00CD4512" w:rsidRDefault="00C0799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五、财政拨款收支总表</w:t>
      </w:r>
    </w:p>
    <w:p w:rsidR="00CD4512" w:rsidRDefault="00C0799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六、一般公共预算财政拨款支出表</w:t>
      </w:r>
    </w:p>
    <w:p w:rsidR="00CD4512" w:rsidRDefault="00C07997">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七</w:t>
      </w:r>
      <w:r>
        <w:rPr>
          <w:rFonts w:ascii="仿宋_GB2312" w:eastAsia="仿宋_GB2312" w:hAnsi="仿宋_GB2312" w:cs="仿宋_GB2312" w:hint="eastAsia"/>
          <w:color w:val="000000"/>
          <w:spacing w:val="-16"/>
          <w:kern w:val="0"/>
          <w:sz w:val="32"/>
          <w:szCs w:val="32"/>
          <w:lang w:val="zh-CN"/>
        </w:rPr>
        <w:t>、</w:t>
      </w:r>
      <w:r>
        <w:rPr>
          <w:rFonts w:ascii="仿宋_GB2312" w:eastAsia="仿宋_GB2312" w:hAnsi="仿宋_GB2312" w:cs="仿宋_GB2312" w:hint="eastAsia"/>
          <w:color w:val="000000"/>
          <w:kern w:val="0"/>
          <w:sz w:val="32"/>
          <w:szCs w:val="32"/>
          <w:lang w:val="zh-CN"/>
        </w:rPr>
        <w:t>一般公共预算财政拨款基本支出表</w:t>
      </w:r>
    </w:p>
    <w:p w:rsidR="00CD4512" w:rsidRDefault="00C0799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八、政府性基金预算财政拨款支出表</w:t>
      </w:r>
    </w:p>
    <w:p w:rsidR="00CD4512" w:rsidRDefault="00C0799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九、国有资本经营预算财政拨款支出表</w:t>
      </w:r>
    </w:p>
    <w:p w:rsidR="00CD4512" w:rsidRDefault="00C0799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十、财政拨款“三公”经费支出表</w:t>
      </w:r>
    </w:p>
    <w:p w:rsidR="00CD4512" w:rsidRDefault="00C0799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lastRenderedPageBreak/>
        <w:t>十一、政府购买服务预算财政拨款明细表</w:t>
      </w:r>
    </w:p>
    <w:p w:rsidR="00CD4512" w:rsidRDefault="00C07997">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十二、项目支出绩效目标表</w:t>
      </w:r>
    </w:p>
    <w:p w:rsidR="00CD4512" w:rsidRDefault="00C07997">
      <w:pPr>
        <w:spacing w:line="560" w:lineRule="exact"/>
        <w:jc w:val="center"/>
        <w:rPr>
          <w:rFonts w:ascii="方正小标宋简体" w:eastAsia="方正小标宋简体"/>
          <w:color w:val="000000"/>
          <w:sz w:val="32"/>
          <w:szCs w:val="32"/>
        </w:rPr>
      </w:pPr>
      <w:r>
        <w:rPr>
          <w:rFonts w:ascii="仿宋_GB2312" w:eastAsia="仿宋_GB2312" w:hAnsi="仿宋_GB2312" w:cs="仿宋_GB2312" w:hint="eastAsia"/>
          <w:color w:val="000000"/>
          <w:sz w:val="36"/>
          <w:szCs w:val="36"/>
        </w:rPr>
        <w:br w:type="page"/>
      </w:r>
      <w:r>
        <w:rPr>
          <w:rFonts w:ascii="方正小标宋简体" w:eastAsia="方正小标宋简体" w:hint="eastAsia"/>
          <w:color w:val="000000"/>
          <w:sz w:val="36"/>
          <w:szCs w:val="36"/>
        </w:rPr>
        <w:lastRenderedPageBreak/>
        <w:t>第一部分  2026年度单位预算情况说明</w:t>
      </w:r>
    </w:p>
    <w:p w:rsidR="00CD4512" w:rsidRDefault="00CD4512">
      <w:pPr>
        <w:spacing w:line="560" w:lineRule="exact"/>
        <w:rPr>
          <w:rFonts w:ascii="仿宋_GB2312" w:eastAsia="仿宋_GB2312"/>
          <w:color w:val="000000"/>
          <w:sz w:val="32"/>
          <w:szCs w:val="32"/>
        </w:rPr>
      </w:pPr>
    </w:p>
    <w:p w:rsidR="00CD4512" w:rsidRDefault="00C0799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CD4512" w:rsidRDefault="00C07997">
      <w:pPr>
        <w:spacing w:line="560" w:lineRule="exact"/>
        <w:ind w:firstLineChars="200" w:firstLine="640"/>
        <w:rPr>
          <w:rFonts w:ascii="楷体_GB2312" w:eastAsia="楷体_GB2312" w:hAnsi="楷体_GB2312" w:cs="楷体_GB2312"/>
          <w:bCs/>
          <w:sz w:val="32"/>
          <w:szCs w:val="32"/>
        </w:rPr>
      </w:pPr>
      <w:r>
        <w:rPr>
          <w:rFonts w:ascii="楷体_GB2312" w:eastAsia="楷体_GB2312" w:hint="eastAsia"/>
          <w:color w:val="000000"/>
          <w:sz w:val="32"/>
          <w:szCs w:val="32"/>
        </w:rPr>
        <w:t>（一）本单位性质、职责情况</w:t>
      </w:r>
    </w:p>
    <w:p w:rsidR="00CD4512" w:rsidRDefault="00C07997">
      <w:pPr>
        <w:snapToGrid w:val="0"/>
        <w:spacing w:line="52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lang w:bidi="ar"/>
        </w:rPr>
        <w:t>北京市密云区高岭镇卫生服务中心为全额拨款事业单位,为人民身体健康提供医疗与预防保健服务.高岭镇社区卫生服务中心地处密云北部山区，辖区内有21个行政村，服务全镇总人口1.5万多人，主要承担医疗服务、预防保健、双向转诊等六位一体功能。我中心下设1个社区卫生服务站，即上甸子社区卫生服务站。我单位为居民身体健康提供医疗与预防保健服务。医疗：常见病、多发病诊治，院前急救，家庭病床服务,巡回医疗，常见病、多发病护理；恢复期病人康复与治疗护理；预防保健：卫生防疫、妇幼保健、健康教育、计划免疫；卫生技术人员培训；初级卫生保健规划实施；卫生监督与卫生信息管理。</w:t>
      </w:r>
    </w:p>
    <w:p w:rsidR="00CD4512" w:rsidRDefault="00C07997">
      <w:pPr>
        <w:spacing w:line="560" w:lineRule="exact"/>
        <w:ind w:firstLineChars="200" w:firstLine="640"/>
      </w:pPr>
      <w:r>
        <w:rPr>
          <w:rFonts w:ascii="楷体_GB2312" w:eastAsia="楷体_GB2312" w:hint="eastAsia"/>
          <w:color w:val="000000"/>
          <w:sz w:val="32"/>
          <w:szCs w:val="32"/>
        </w:rPr>
        <w:t>（二）机构设置情况</w:t>
      </w:r>
    </w:p>
    <w:p w:rsidR="00CD4512" w:rsidRDefault="00C07997">
      <w:pPr>
        <w:pStyle w:val="2"/>
        <w:widowControl/>
        <w:spacing w:before="0" w:beforeAutospacing="0" w:after="0" w:afterAutospacing="0"/>
        <w:ind w:firstLineChars="100" w:firstLine="320"/>
        <w:rPr>
          <w:rFonts w:ascii="仿宋_GB2312" w:eastAsia="仿宋_GB2312" w:hAnsi="宋体" w:cs="Droid Sans"/>
          <w:b w:val="0"/>
          <w:bCs w:val="0"/>
          <w:kern w:val="2"/>
          <w:sz w:val="32"/>
        </w:rPr>
      </w:pPr>
      <w:r>
        <w:rPr>
          <w:rFonts w:ascii="仿宋_GB2312" w:eastAsia="仿宋_GB2312" w:hAnsi="宋体" w:cs="Droid Sans" w:hint="eastAsia"/>
          <w:b w:val="0"/>
          <w:bCs w:val="0"/>
          <w:kern w:val="2"/>
          <w:sz w:val="32"/>
        </w:rPr>
        <w:t>本单位内设24个科室，分别为全科、外科、中医科、妇科、口腔科、放射科、B超心电图、检验科、防保科、慢病科、乡管办、体检科、药剂科、供应室、收费室、办公室、护理部、医务科、财务科、</w:t>
      </w:r>
      <w:proofErr w:type="gramStart"/>
      <w:r>
        <w:rPr>
          <w:rFonts w:ascii="仿宋_GB2312" w:eastAsia="仿宋_GB2312" w:hAnsi="宋体" w:cs="Droid Sans" w:hint="eastAsia"/>
          <w:b w:val="0"/>
          <w:bCs w:val="0"/>
          <w:kern w:val="2"/>
          <w:sz w:val="32"/>
        </w:rPr>
        <w:t>医</w:t>
      </w:r>
      <w:proofErr w:type="gramEnd"/>
      <w:r>
        <w:rPr>
          <w:rFonts w:ascii="仿宋_GB2312" w:eastAsia="仿宋_GB2312" w:hAnsi="宋体" w:cs="Droid Sans" w:hint="eastAsia"/>
          <w:b w:val="0"/>
          <w:bCs w:val="0"/>
          <w:kern w:val="2"/>
          <w:sz w:val="32"/>
        </w:rPr>
        <w:t>保办、总务科等，辖区内下设19家村卫生室，分别为栗榛寨、四合、下甸子、下河、田庄、界牌峪、大开岭、小开岭、白河涧、高岭屯、放马峪、辛庄、下会、瑶亭、大屯、石匣等村卫生室。</w:t>
      </w:r>
    </w:p>
    <w:p w:rsidR="00CD4512" w:rsidRDefault="00C07997">
      <w:pPr>
        <w:spacing w:line="560" w:lineRule="exact"/>
        <w:ind w:firstLineChars="200" w:firstLine="640"/>
        <w:rPr>
          <w:rFonts w:ascii="黑体" w:eastAsia="黑体"/>
          <w:color w:val="FF0000"/>
          <w:sz w:val="32"/>
          <w:szCs w:val="32"/>
        </w:rPr>
      </w:pPr>
      <w:r>
        <w:rPr>
          <w:rFonts w:ascii="黑体" w:eastAsia="黑体" w:hint="eastAsia"/>
          <w:color w:val="000000"/>
          <w:sz w:val="32"/>
          <w:szCs w:val="32"/>
        </w:rPr>
        <w:t>二、收入预算情况说明</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2026年度收入预算2718.89万元，比2025年年初预算数</w:t>
      </w:r>
      <w:r>
        <w:rPr>
          <w:rFonts w:ascii="仿宋_GB2312" w:eastAsia="仿宋_GB2312" w:hint="eastAsia"/>
          <w:sz w:val="32"/>
          <w:szCs w:val="32"/>
        </w:rPr>
        <w:t>2691.25</w:t>
      </w:r>
      <w:r>
        <w:rPr>
          <w:rFonts w:ascii="仿宋_GB2312" w:eastAsia="仿宋_GB2312" w:hint="eastAsia"/>
          <w:color w:val="000000"/>
          <w:sz w:val="32"/>
          <w:szCs w:val="32"/>
        </w:rPr>
        <w:t>万元增加27.64万元，增长1.03%。主要原因是：上年结转结余151.28万元，其中院前急救医疗服务配备担架员工资0.21万元，四大工程下沉服务点位费1.1万元，灾后能力恢复建设项目147.97万元。</w:t>
      </w:r>
    </w:p>
    <w:p w:rsidR="00CD4512" w:rsidRDefault="00C0799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（一）本年财政拨款收入</w:t>
      </w:r>
      <w:r w:rsidR="00DC1C41">
        <w:rPr>
          <w:rFonts w:ascii="楷体_GB2312" w:eastAsia="楷体_GB2312"/>
          <w:color w:val="000000"/>
          <w:sz w:val="32"/>
          <w:szCs w:val="32"/>
        </w:rPr>
        <w:t>2567.61</w:t>
      </w:r>
      <w:r>
        <w:rPr>
          <w:rFonts w:ascii="楷体_GB2312" w:eastAsia="楷体_GB2312" w:hint="eastAsia"/>
          <w:color w:val="000000"/>
          <w:sz w:val="32"/>
          <w:szCs w:val="32"/>
        </w:rPr>
        <w:t>万元</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1.一般公共预算拨款收入</w:t>
      </w:r>
      <w:r w:rsidR="00DC1C41">
        <w:rPr>
          <w:rFonts w:ascii="仿宋_GB2312" w:eastAsia="仿宋_GB2312"/>
          <w:color w:val="000000"/>
          <w:sz w:val="32"/>
          <w:szCs w:val="32"/>
        </w:rPr>
        <w:t>2567.61</w:t>
      </w:r>
      <w:r>
        <w:rPr>
          <w:rFonts w:ascii="仿宋_GB2312" w:eastAsia="仿宋_GB2312" w:hint="eastAsia"/>
          <w:color w:val="000000"/>
          <w:sz w:val="32"/>
          <w:szCs w:val="32"/>
        </w:rPr>
        <w:t>万元。</w:t>
      </w:r>
      <w:bookmarkStart w:id="0" w:name="_GoBack"/>
      <w:bookmarkEnd w:id="0"/>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2.政府性基金预算拨款收入0.00万元。</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3.国有资本经营预算拨款收入0.00万元。</w:t>
      </w:r>
    </w:p>
    <w:p w:rsidR="00CD4512" w:rsidRDefault="00C0799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（二）本年其他资金收入0万元</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4.财政专户管理资金收入0.00万元。</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5.事业收入</w:t>
      </w:r>
      <w:r w:rsidR="00DC1C41">
        <w:rPr>
          <w:rFonts w:ascii="仿宋_GB2312" w:eastAsia="仿宋_GB2312"/>
          <w:color w:val="000000"/>
          <w:sz w:val="32"/>
          <w:szCs w:val="32"/>
        </w:rPr>
        <w:t>0.00</w:t>
      </w:r>
      <w:r>
        <w:rPr>
          <w:rFonts w:ascii="仿宋_GB2312" w:eastAsia="仿宋_GB2312" w:hint="eastAsia"/>
          <w:color w:val="000000"/>
          <w:sz w:val="32"/>
          <w:szCs w:val="32"/>
        </w:rPr>
        <w:t>万元。</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6.上级补助收入0.00万元。</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7.附属单位上缴收入0.00万元。</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8.事业单位经营收入0.00万元。</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9.其他收入</w:t>
      </w:r>
      <w:r w:rsidR="00DC1C41">
        <w:rPr>
          <w:rFonts w:ascii="仿宋_GB2312" w:eastAsia="仿宋_GB2312"/>
          <w:color w:val="000000"/>
          <w:sz w:val="32"/>
          <w:szCs w:val="32"/>
        </w:rPr>
        <w:t>0.00</w:t>
      </w:r>
      <w:r>
        <w:rPr>
          <w:rFonts w:ascii="仿宋_GB2312" w:eastAsia="仿宋_GB2312" w:hint="eastAsia"/>
          <w:color w:val="000000"/>
          <w:sz w:val="32"/>
          <w:szCs w:val="32"/>
        </w:rPr>
        <w:t>万元。</w:t>
      </w:r>
    </w:p>
    <w:p w:rsidR="00CD4512" w:rsidRDefault="00C0799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（三）上年结转结余151.28万元</w:t>
      </w:r>
    </w:p>
    <w:p w:rsidR="00CD4512" w:rsidRDefault="00C07997">
      <w:pPr>
        <w:spacing w:line="560" w:lineRule="exact"/>
        <w:ind w:firstLineChars="200" w:firstLine="640"/>
        <w:rPr>
          <w:rFonts w:eastAsia="仿宋_GB2312"/>
        </w:rPr>
      </w:pPr>
      <w:r>
        <w:rPr>
          <w:rFonts w:ascii="仿宋_GB2312" w:eastAsia="仿宋_GB2312" w:hint="eastAsia"/>
          <w:color w:val="000000"/>
          <w:sz w:val="32"/>
          <w:szCs w:val="32"/>
        </w:rPr>
        <w:t>10.上年结转结余151.28万元。</w:t>
      </w:r>
    </w:p>
    <w:p w:rsidR="00CD4512" w:rsidRDefault="00C07997">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2026年支出预算2870.18万元，比2025年年初预算数2735.62万元增加134.56万元，增长4.91%。主要原因是:其中院前急救医疗服务配备担架员工资0.21万元，四大工程下沉服务点位费1.1万元，灾后能力恢复建设项目147.97万元。</w:t>
      </w:r>
    </w:p>
    <w:p w:rsidR="00CD4512" w:rsidRDefault="00C07997">
      <w:pPr>
        <w:spacing w:line="560" w:lineRule="exact"/>
        <w:ind w:firstLineChars="200" w:firstLine="640"/>
        <w:rPr>
          <w:rFonts w:ascii="仿宋_GB2312" w:eastAsia="仿宋_GB2312" w:hAnsi="仿宋_GB2312" w:cs="仿宋_GB2312"/>
          <w:color w:val="000000"/>
          <w:sz w:val="32"/>
          <w:szCs w:val="32"/>
        </w:rPr>
      </w:pPr>
      <w:r>
        <w:rPr>
          <w:rFonts w:ascii="楷体_GB2312" w:eastAsia="楷体_GB2312" w:hAnsi="楷体_GB2312" w:cs="楷体_GB2312" w:hint="eastAsia"/>
          <w:color w:val="000000"/>
          <w:sz w:val="32"/>
          <w:szCs w:val="32"/>
        </w:rPr>
        <w:lastRenderedPageBreak/>
        <w:t>(</w:t>
      </w:r>
      <w:proofErr w:type="gramStart"/>
      <w:r>
        <w:rPr>
          <w:rFonts w:ascii="楷体_GB2312" w:eastAsia="楷体_GB2312" w:hAnsi="楷体_GB2312" w:cs="楷体_GB2312" w:hint="eastAsia"/>
          <w:color w:val="000000"/>
          <w:sz w:val="32"/>
          <w:szCs w:val="32"/>
        </w:rPr>
        <w:t>一</w:t>
      </w:r>
      <w:proofErr w:type="gramEnd"/>
      <w:r>
        <w:rPr>
          <w:rFonts w:ascii="楷体_GB2312" w:eastAsia="楷体_GB2312" w:hAnsi="楷体_GB2312" w:cs="楷体_GB2312" w:hint="eastAsia"/>
          <w:color w:val="000000"/>
          <w:sz w:val="32"/>
          <w:szCs w:val="32"/>
        </w:rPr>
        <w:t>)基本支出。</w:t>
      </w:r>
      <w:r>
        <w:rPr>
          <w:rFonts w:ascii="仿宋_GB2312" w:eastAsia="仿宋_GB2312" w:hAnsi="仿宋_GB2312" w:cs="仿宋_GB2312" w:hint="eastAsia"/>
          <w:color w:val="000000"/>
          <w:sz w:val="32"/>
          <w:szCs w:val="32"/>
        </w:rPr>
        <w:t>基本支出预算2528.37万元，</w:t>
      </w:r>
      <w:r>
        <w:rPr>
          <w:rFonts w:ascii="仿宋_GB2312" w:eastAsia="仿宋_GB2312" w:hAnsi="仿宋_GB2312" w:cs="仿宋_GB2312" w:hint="eastAsia"/>
          <w:sz w:val="32"/>
          <w:szCs w:val="32"/>
        </w:rPr>
        <w:t>占本年支出预算88.1%，</w:t>
      </w:r>
      <w:r>
        <w:rPr>
          <w:rFonts w:ascii="仿宋_GB2312" w:eastAsia="仿宋_GB2312" w:hAnsi="仿宋_GB2312" w:cs="仿宋_GB2312" w:hint="eastAsia"/>
          <w:color w:val="000000"/>
          <w:sz w:val="32"/>
          <w:szCs w:val="32"/>
        </w:rPr>
        <w:t>比2025年年初预算数</w:t>
      </w:r>
      <w:r>
        <w:rPr>
          <w:rFonts w:ascii="仿宋_GB2312" w:eastAsia="仿宋_GB2312" w:hint="eastAsia"/>
          <w:sz w:val="32"/>
          <w:szCs w:val="32"/>
        </w:rPr>
        <w:t>2502.07</w:t>
      </w:r>
      <w:r>
        <w:rPr>
          <w:rFonts w:ascii="仿宋_GB2312" w:eastAsia="仿宋_GB2312" w:hAnsi="仿宋_GB2312" w:cs="仿宋_GB2312" w:hint="eastAsia"/>
          <w:color w:val="000000"/>
          <w:sz w:val="32"/>
          <w:szCs w:val="32"/>
        </w:rPr>
        <w:t>万元减少26.3万元，</w:t>
      </w:r>
      <w:r>
        <w:rPr>
          <w:rFonts w:ascii="仿宋_GB2312" w:eastAsia="仿宋_GB2312" w:hAnsi="仿宋_GB2312" w:cs="仿宋_GB2312" w:hint="eastAsia"/>
          <w:sz w:val="32"/>
          <w:szCs w:val="32"/>
        </w:rPr>
        <w:t>下降1.05%。</w:t>
      </w:r>
    </w:p>
    <w:p w:rsidR="00CD4512" w:rsidRDefault="00C07997">
      <w:pPr>
        <w:spacing w:line="560" w:lineRule="exact"/>
        <w:ind w:firstLineChars="200" w:firstLine="640"/>
        <w:rPr>
          <w:rFonts w:ascii="仿宋_GB2312" w:eastAsia="仿宋_GB2312"/>
          <w:sz w:val="32"/>
          <w:szCs w:val="32"/>
        </w:rPr>
      </w:pPr>
      <w:r>
        <w:rPr>
          <w:rFonts w:ascii="楷体_GB2312" w:eastAsia="楷体_GB2312" w:hAnsi="楷体_GB2312" w:cs="楷体_GB2312" w:hint="eastAsia"/>
          <w:color w:val="000000"/>
          <w:sz w:val="32"/>
          <w:szCs w:val="32"/>
        </w:rPr>
        <w:t>（二）项目支出。</w:t>
      </w:r>
      <w:r>
        <w:rPr>
          <w:rFonts w:ascii="仿宋_GB2312" w:eastAsia="仿宋_GB2312" w:hint="eastAsia"/>
          <w:color w:val="000000"/>
          <w:sz w:val="32"/>
          <w:szCs w:val="32"/>
        </w:rPr>
        <w:t>项目支出预算341.80万元，比2025年年初预算数</w:t>
      </w:r>
      <w:r>
        <w:rPr>
          <w:rFonts w:ascii="仿宋_GB2312" w:eastAsia="仿宋_GB2312" w:hint="eastAsia"/>
          <w:sz w:val="32"/>
          <w:szCs w:val="32"/>
        </w:rPr>
        <w:t>233.54</w:t>
      </w:r>
      <w:r>
        <w:rPr>
          <w:rFonts w:ascii="仿宋_GB2312" w:eastAsia="仿宋_GB2312" w:hint="eastAsia"/>
          <w:color w:val="000000"/>
          <w:sz w:val="32"/>
          <w:szCs w:val="32"/>
        </w:rPr>
        <w:t>万元增加108.26万元，</w:t>
      </w:r>
      <w:r>
        <w:rPr>
          <w:rFonts w:ascii="仿宋_GB2312" w:eastAsia="仿宋_GB2312" w:hint="eastAsia"/>
          <w:sz w:val="32"/>
          <w:szCs w:val="32"/>
        </w:rPr>
        <w:t>增长46.35%。</w:t>
      </w:r>
    </w:p>
    <w:p w:rsidR="00CD4512" w:rsidRDefault="00C07997">
      <w:pPr>
        <w:numPr>
          <w:ilvl w:val="0"/>
          <w:numId w:val="1"/>
        </w:numPr>
        <w:spacing w:line="560" w:lineRule="exact"/>
        <w:ind w:firstLineChars="200" w:firstLine="640"/>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年终结转结余资金0万元</w:t>
      </w:r>
    </w:p>
    <w:p w:rsidR="00CD4512" w:rsidRDefault="00C0799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四、财政拨款“三公”经费预算情况说明</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2026年财政拨款“三公”经费预算6.30万元，与2025年财政拨款“三公”经费年初预算持平。</w:t>
      </w:r>
    </w:p>
    <w:p w:rsidR="00CD4512" w:rsidRDefault="00C07997">
      <w:pPr>
        <w:spacing w:line="560" w:lineRule="exact"/>
        <w:ind w:firstLineChars="200" w:firstLine="640"/>
        <w:rPr>
          <w:rFonts w:ascii="仿宋_GB2312" w:eastAsia="仿宋_GB2312"/>
          <w:color w:val="000000"/>
          <w:sz w:val="32"/>
          <w:szCs w:val="32"/>
        </w:rPr>
      </w:pPr>
      <w:r>
        <w:rPr>
          <w:rFonts w:ascii="楷体" w:eastAsia="楷体" w:hAnsi="楷体" w:cs="楷体" w:hint="eastAsia"/>
          <w:color w:val="000000"/>
          <w:sz w:val="32"/>
          <w:szCs w:val="32"/>
        </w:rPr>
        <w:t>（一）因公出国（境）费用。</w:t>
      </w:r>
      <w:r>
        <w:rPr>
          <w:rFonts w:ascii="仿宋_GB2312" w:eastAsia="仿宋_GB2312" w:hint="eastAsia"/>
          <w:color w:val="000000"/>
          <w:sz w:val="32"/>
          <w:szCs w:val="32"/>
        </w:rPr>
        <w:t>2026年预算数0.00万元。</w:t>
      </w:r>
    </w:p>
    <w:p w:rsidR="00CD4512" w:rsidRDefault="00C07997">
      <w:pPr>
        <w:spacing w:line="560" w:lineRule="exact"/>
        <w:ind w:firstLineChars="200" w:firstLine="640"/>
        <w:rPr>
          <w:rFonts w:ascii="仿宋_GB2312" w:eastAsia="仿宋_GB2312"/>
          <w:color w:val="000000"/>
          <w:sz w:val="32"/>
          <w:szCs w:val="32"/>
        </w:rPr>
      </w:pPr>
      <w:r>
        <w:rPr>
          <w:rFonts w:ascii="楷体" w:eastAsia="楷体" w:hAnsi="楷体" w:cs="楷体" w:hint="eastAsia"/>
          <w:color w:val="000000"/>
          <w:sz w:val="32"/>
          <w:szCs w:val="32"/>
        </w:rPr>
        <w:t>（二）公务接待费。</w:t>
      </w:r>
      <w:r>
        <w:rPr>
          <w:rFonts w:ascii="仿宋_GB2312" w:eastAsia="仿宋_GB2312" w:hint="eastAsia"/>
          <w:color w:val="000000"/>
          <w:sz w:val="32"/>
          <w:szCs w:val="32"/>
        </w:rPr>
        <w:t>2026年预算数0.00万元。</w:t>
      </w:r>
    </w:p>
    <w:p w:rsidR="00CD4512" w:rsidRDefault="00C07997">
      <w:pPr>
        <w:spacing w:line="560" w:lineRule="exact"/>
        <w:ind w:firstLineChars="200" w:firstLine="640"/>
        <w:rPr>
          <w:rFonts w:ascii="仿宋_GB2312" w:eastAsia="仿宋_GB2312"/>
          <w:color w:val="000000"/>
          <w:sz w:val="32"/>
          <w:szCs w:val="32"/>
        </w:rPr>
      </w:pPr>
      <w:r>
        <w:rPr>
          <w:rFonts w:ascii="楷体" w:eastAsia="楷体" w:hAnsi="楷体" w:cs="楷体" w:hint="eastAsia"/>
          <w:color w:val="000000"/>
          <w:sz w:val="32"/>
          <w:szCs w:val="32"/>
        </w:rPr>
        <w:t>（三）公务用车购置和运行维护费。</w:t>
      </w:r>
      <w:r>
        <w:rPr>
          <w:rFonts w:ascii="仿宋_GB2312" w:eastAsia="仿宋_GB2312" w:hint="eastAsia"/>
          <w:color w:val="000000"/>
          <w:sz w:val="32"/>
          <w:szCs w:val="32"/>
        </w:rPr>
        <w:t>2026年预算数6.30万元，包括：公务用车购置费预算数0.00万元、公务用车运行维护费预算数6.30万元，主要用于单位公务用车维修（护）费、保险费及加油费支出。</w:t>
      </w:r>
    </w:p>
    <w:p w:rsidR="00CD4512" w:rsidRDefault="00C07997">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五、其他情况说明</w:t>
      </w:r>
    </w:p>
    <w:p w:rsidR="00CD4512" w:rsidRDefault="00C0799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2026年</w:t>
      </w:r>
      <w:r>
        <w:rPr>
          <w:rFonts w:ascii="仿宋_GB2312" w:eastAsia="仿宋_GB2312" w:hint="eastAsia"/>
          <w:sz w:val="32"/>
          <w:szCs w:val="32"/>
        </w:rPr>
        <w:t>北京市密云区高岭镇社区卫生服务中心</w:t>
      </w:r>
      <w:r>
        <w:rPr>
          <w:rFonts w:ascii="仿宋_GB2312" w:eastAsia="仿宋_GB2312" w:hint="eastAsia"/>
          <w:color w:val="000000"/>
          <w:sz w:val="32"/>
          <w:szCs w:val="32"/>
        </w:rPr>
        <w:t>政府采购预算总额13.8万元，其中：政府采购货物预算0.00万元，政府采购工程预算0.00万元，政府采购服务预算13.8万元。</w:t>
      </w:r>
    </w:p>
    <w:p w:rsidR="00CD4512" w:rsidRDefault="00C0799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CD4512" w:rsidRDefault="00C07997">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本单位2026年无政府购买服务预算</w:t>
      </w:r>
    </w:p>
    <w:p w:rsidR="00CD4512" w:rsidRDefault="00C0799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CD4512" w:rsidRDefault="00C07997">
      <w:pPr>
        <w:ind w:firstLineChars="200" w:firstLine="640"/>
      </w:pPr>
      <w:r>
        <w:rPr>
          <w:rFonts w:ascii="仿宋_GB2312" w:eastAsia="仿宋_GB2312" w:hAnsi="宋体" w:hint="eastAsia"/>
          <w:bCs/>
          <w:sz w:val="32"/>
          <w:szCs w:val="32"/>
        </w:rPr>
        <w:t>本单位不在机关运行经费统计范围之内</w:t>
      </w:r>
    </w:p>
    <w:p w:rsidR="00CD4512" w:rsidRDefault="00C0799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（四）重点行政事业性收费情况说明</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本单位2026年无重点行政事业性收费</w:t>
      </w:r>
    </w:p>
    <w:p w:rsidR="00CD4512" w:rsidRDefault="00C0799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（五）国有资本经营预算财政拨款情况说明</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本单位2026年无国有资本经营预算财政拨款安排的预算</w:t>
      </w:r>
    </w:p>
    <w:p w:rsidR="00CD4512" w:rsidRDefault="00C0799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（六）国有资产占用情况说明</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截至2025年底，</w:t>
      </w:r>
      <w:r>
        <w:rPr>
          <w:rFonts w:ascii="仿宋_GB2312" w:eastAsia="仿宋_GB2312" w:hint="eastAsia"/>
          <w:sz w:val="32"/>
          <w:szCs w:val="32"/>
        </w:rPr>
        <w:t>北京市密云区高岭镇社区卫生服务中心</w:t>
      </w:r>
      <w:r>
        <w:rPr>
          <w:rFonts w:ascii="仿宋_GB2312" w:eastAsia="仿宋_GB2312" w:hint="eastAsia"/>
          <w:color w:val="000000"/>
          <w:sz w:val="32"/>
          <w:szCs w:val="32"/>
        </w:rPr>
        <w:t>共有车辆3台；</w:t>
      </w:r>
      <w:r>
        <w:rPr>
          <w:rFonts w:ascii="仿宋_GB2312" w:eastAsia="仿宋_GB2312" w:hint="eastAsia"/>
          <w:sz w:val="32"/>
          <w:szCs w:val="32"/>
        </w:rPr>
        <w:t>单位价值50万元以上的设备1台。2026年预算安排中，购置单位价值50万元以上的设备0台（套）</w:t>
      </w:r>
      <w:r>
        <w:rPr>
          <w:rFonts w:ascii="仿宋_GB2312" w:eastAsia="仿宋_GB2312" w:hint="eastAsia"/>
          <w:color w:val="000000"/>
          <w:sz w:val="32"/>
          <w:szCs w:val="32"/>
        </w:rPr>
        <w:t>。</w:t>
      </w:r>
    </w:p>
    <w:p w:rsidR="00CD4512" w:rsidRDefault="00C07997">
      <w:pPr>
        <w:numPr>
          <w:ilvl w:val="0"/>
          <w:numId w:val="2"/>
        </w:numPr>
        <w:spacing w:line="560" w:lineRule="exact"/>
        <w:ind w:firstLineChars="200" w:firstLine="640"/>
        <w:rPr>
          <w:rFonts w:ascii="黑体" w:eastAsia="黑体"/>
          <w:color w:val="000000"/>
          <w:sz w:val="32"/>
          <w:szCs w:val="32"/>
        </w:rPr>
      </w:pPr>
      <w:r>
        <w:rPr>
          <w:rFonts w:ascii="黑体" w:eastAsia="黑体" w:hint="eastAsia"/>
          <w:color w:val="000000"/>
          <w:sz w:val="32"/>
          <w:szCs w:val="32"/>
        </w:rPr>
        <w:t>名词解释</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30375C" w:rsidRDefault="00C07997" w:rsidP="0030375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30375C" w:rsidRPr="005B0106" w:rsidRDefault="0030375C" w:rsidP="0030375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城市社区卫生机构</w:t>
      </w:r>
      <w:r w:rsidRPr="005B0106">
        <w:rPr>
          <w:rFonts w:ascii="仿宋_GB2312" w:eastAsia="仿宋_GB2312" w:hint="eastAsia"/>
          <w:color w:val="000000"/>
          <w:sz w:val="32"/>
          <w:szCs w:val="32"/>
        </w:rPr>
        <w:t>：反映用于城市社区卫生机构的支出。</w:t>
      </w:r>
    </w:p>
    <w:p w:rsidR="00CD4512" w:rsidRDefault="0030375C" w:rsidP="0030375C">
      <w:pPr>
        <w:spacing w:line="560" w:lineRule="exact"/>
        <w:ind w:firstLineChars="200" w:firstLine="640"/>
        <w:rPr>
          <w:rFonts w:ascii="仿宋_GB2312" w:eastAsia="仿宋_GB2312"/>
          <w:color w:val="000000"/>
          <w:sz w:val="32"/>
          <w:szCs w:val="32"/>
        </w:rPr>
      </w:pPr>
      <w:r w:rsidRPr="005B0106">
        <w:rPr>
          <w:rFonts w:ascii="仿宋_GB2312" w:eastAsia="仿宋_GB2312" w:hint="eastAsia"/>
          <w:color w:val="000000"/>
          <w:sz w:val="32"/>
          <w:szCs w:val="32"/>
        </w:rPr>
        <w:t>其他基层医疗卫生机构支出：反映除上述项目以外的其他用于基层医疗卫生机构的支出。</w:t>
      </w: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D4512" w:rsidRDefault="00CD4512"/>
    <w:p w:rsidR="00CD4512" w:rsidRDefault="00CD4512">
      <w:pPr>
        <w:spacing w:line="560" w:lineRule="exact"/>
        <w:jc w:val="center"/>
        <w:rPr>
          <w:rFonts w:ascii="方正小标宋简体" w:eastAsia="方正小标宋简体"/>
          <w:color w:val="000000"/>
          <w:sz w:val="36"/>
          <w:szCs w:val="36"/>
        </w:rPr>
      </w:pPr>
    </w:p>
    <w:p w:rsidR="00CD4512" w:rsidRDefault="00C07997">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2026年度单位预算报表</w:t>
      </w:r>
    </w:p>
    <w:p w:rsidR="00CD4512" w:rsidRDefault="00CD4512">
      <w:pPr>
        <w:spacing w:line="560" w:lineRule="exact"/>
        <w:ind w:firstLineChars="200" w:firstLine="640"/>
        <w:rPr>
          <w:rFonts w:ascii="仿宋_GB2312" w:eastAsia="仿宋_GB2312"/>
          <w:color w:val="000000"/>
          <w:sz w:val="32"/>
          <w:szCs w:val="32"/>
        </w:rPr>
      </w:pPr>
    </w:p>
    <w:p w:rsidR="00CD4512" w:rsidRDefault="00C0799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hint="eastAsia"/>
          <w:sz w:val="32"/>
          <w:szCs w:val="32"/>
        </w:rPr>
        <w:t>北京市密云区高岭镇社区卫生服务中心</w:t>
      </w:r>
      <w:r>
        <w:rPr>
          <w:rFonts w:ascii="仿宋_GB2312" w:eastAsia="仿宋_GB2312" w:hint="eastAsia"/>
          <w:color w:val="000000"/>
          <w:sz w:val="32"/>
          <w:szCs w:val="32"/>
        </w:rPr>
        <w:t>2026年度单位预算报表</w:t>
      </w:r>
    </w:p>
    <w:p w:rsidR="00CD4512" w:rsidRDefault="00CD4512"/>
    <w:p w:rsidR="00CD4512" w:rsidRDefault="00CD4512"/>
    <w:p w:rsidR="00CD4512" w:rsidRDefault="00CD4512"/>
    <w:p w:rsidR="00CD4512" w:rsidRDefault="00CD4512"/>
    <w:p w:rsidR="00CD4512" w:rsidRDefault="00CD4512">
      <w:pPr>
        <w:pStyle w:val="2"/>
      </w:pPr>
    </w:p>
    <w:p w:rsidR="00CD4512" w:rsidRDefault="00CD4512"/>
    <w:p w:rsidR="00CD4512" w:rsidRDefault="00CD4512">
      <w:pPr>
        <w:pStyle w:val="2"/>
      </w:pPr>
    </w:p>
    <w:p w:rsidR="00CD4512" w:rsidRDefault="00CD4512"/>
    <w:p w:rsidR="00CD4512" w:rsidRDefault="00CD4512">
      <w:pPr>
        <w:pStyle w:val="2"/>
      </w:pPr>
    </w:p>
    <w:p w:rsidR="00CD4512" w:rsidRDefault="00CD4512"/>
    <w:p w:rsidR="00CD4512" w:rsidRDefault="00CD4512">
      <w:pPr>
        <w:pStyle w:val="2"/>
      </w:pPr>
    </w:p>
    <w:p w:rsidR="00CD4512" w:rsidRDefault="00CD4512"/>
    <w:p w:rsidR="00CD4512" w:rsidRDefault="00CD4512">
      <w:pPr>
        <w:pStyle w:val="2"/>
      </w:pPr>
    </w:p>
    <w:sectPr w:rsidR="00CD4512">
      <w:footerReference w:type="default" r:id="rId8"/>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8F3" w:rsidRDefault="009D78F3">
      <w:r>
        <w:separator/>
      </w:r>
    </w:p>
  </w:endnote>
  <w:endnote w:type="continuationSeparator" w:id="0">
    <w:p w:rsidR="009D78F3" w:rsidRDefault="009D7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512" w:rsidRDefault="00C07997">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D4512" w:rsidRDefault="00C07997">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C1C41" w:rsidRPr="00DC1C41">
                            <w:rPr>
                              <w:rFonts w:ascii="宋体" w:hAnsi="宋体"/>
                              <w:noProof/>
                              <w:sz w:val="28"/>
                              <w:szCs w:val="28"/>
                              <w:lang w:val="zh-CN"/>
                            </w:rPr>
                            <w:t>-</w:t>
                          </w:r>
                          <w:r w:rsidR="00DC1C41">
                            <w:rPr>
                              <w:rFonts w:ascii="宋体" w:hAnsi="宋体"/>
                              <w:noProof/>
                              <w:sz w:val="28"/>
                              <w:szCs w:val="28"/>
                            </w:rPr>
                            <w:t xml:space="preserve"> 5 -</w:t>
                          </w:r>
                          <w:r>
                            <w:rPr>
                              <w:rFonts w:ascii="宋体" w:hAnsi="宋体"/>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XLKsgEAAE0DAAAOAAAAZHJzL2Uyb0RvYy54bWysU82O0zAQviPtO1i+06Q9oCpqugKtFiGt&#10;AGnhAVzHbizZHsvjbdIXgDfgxIU7z9XnYOyk3R9uiIszf/483zeTzfXoLDuoiAZ8y5eLmjPlJXTG&#10;71v+9cvt6zVnmITvhAWvWn5UyK+3V682Q2jUCnqwnYqMQDw2Q2h5n1Joqgplr5zABQTlKakhOpHI&#10;jfuqi2IgdGerVV2/qQaIXYggFSJFb6Yk3xZ8rZVMn7RGlZhtOfWWyhnLuctntd2IZh9F6I2c2xD/&#10;0IUTxtOjF6gbkQR7iOYvKGdkBASdFhJcBVobqQoHYrOsX7C570VQhQuJg+EiE/4/WPnx8Dky09Hs&#10;OPPC0YhOP76ffv4+/frGllmeIWBDVfeB6tL4DsZcOseRgpn1qKPLX+LDKE9CHy/iqjExmS+tV+t1&#10;TSlJubNDONXj9RAxvVfgWDZaHml6RVRxuMM0lZ5L8msebo21FBeN9c8ChDlFVFmB+XZmMnWcrTTu&#10;xpnGDrojsRtoDVruaU85sx88qZw35mzEs7GbjfwihrcPidoo3WXUCYpYZYdmVvjN+5WX4qlfqh7/&#10;gu0fAAAA//8DAFBLAwQUAAYACAAAACEADErw7tYAAAAFAQAADwAAAGRycy9kb3ducmV2LnhtbEyP&#10;QWvDMAyF74P+B6PCbqvTHraQxSml0Etv68ZgNzdW4zBbDrabJv9+2hhsF6HHE0/fq7eTd2LEmPpA&#10;CtarAgRSG0xPnYK318NDCSJlTUa7QKhgxgTbZnFX68qEG73geMqd4BBKlVZgcx4qKVNr0eu0CgMS&#10;e5cQvc4sYydN1DcO905uiuJRet0Tf7B6wL3F9vN09QqepveAQ8I9flzGNtp+Lt1xVup+Oe2eQWSc&#10;8t8xfOMzOjTMdA5XMkk4BVwk/0z2NmXJ8vy7yKaW/+mbLwAAAP//AwBQSwECLQAUAAYACAAAACEA&#10;toM4kv4AAADhAQAAEwAAAAAAAAAAAAAAAAAAAAAAW0NvbnRlbnRfVHlwZXNdLnhtbFBLAQItABQA&#10;BgAIAAAAIQA4/SH/1gAAAJQBAAALAAAAAAAAAAAAAAAAAC8BAABfcmVscy8ucmVsc1BLAQItABQA&#10;BgAIAAAAIQCl3XLKsgEAAE0DAAAOAAAAAAAAAAAAAAAAAC4CAABkcnMvZTJvRG9jLnhtbFBLAQIt&#10;ABQABgAIAAAAIQAMSvDu1gAAAAUBAAAPAAAAAAAAAAAAAAAAAAwEAABkcnMvZG93bnJldi54bWxQ&#10;SwUGAAAAAAQABADzAAAADwUAAAAA&#10;" filled="f" stroked="f">
              <v:textbox style="mso-fit-shape-to-text:t" inset="0,0,0,0">
                <w:txbxContent>
                  <w:p w:rsidR="00CD4512" w:rsidRDefault="00C07997">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C1C41" w:rsidRPr="00DC1C41">
                      <w:rPr>
                        <w:rFonts w:ascii="宋体" w:hAnsi="宋体"/>
                        <w:noProof/>
                        <w:sz w:val="28"/>
                        <w:szCs w:val="28"/>
                        <w:lang w:val="zh-CN"/>
                      </w:rPr>
                      <w:t>-</w:t>
                    </w:r>
                    <w:r w:rsidR="00DC1C41">
                      <w:rPr>
                        <w:rFonts w:ascii="宋体" w:hAnsi="宋体"/>
                        <w:noProof/>
                        <w:sz w:val="28"/>
                        <w:szCs w:val="28"/>
                      </w:rPr>
                      <w:t xml:space="preserve"> 5 -</w:t>
                    </w:r>
                    <w:r>
                      <w:rPr>
                        <w:rFonts w:ascii="宋体" w:hAnsi="宋体"/>
                        <w:sz w:val="28"/>
                        <w:szCs w:val="28"/>
                      </w:rPr>
                      <w:fldChar w:fldCharType="end"/>
                    </w:r>
                  </w:p>
                </w:txbxContent>
              </v:textbox>
              <w10:wrap anchorx="margin"/>
            </v:shape>
          </w:pict>
        </mc:Fallback>
      </mc:AlternateContent>
    </w:r>
  </w:p>
  <w:p w:rsidR="00CD4512" w:rsidRDefault="00CD4512">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8F3" w:rsidRDefault="009D78F3">
      <w:r>
        <w:separator/>
      </w:r>
    </w:p>
  </w:footnote>
  <w:footnote w:type="continuationSeparator" w:id="0">
    <w:p w:rsidR="009D78F3" w:rsidRDefault="009D7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FEF35D4"/>
    <w:multiLevelType w:val="singleLevel"/>
    <w:tmpl w:val="EFEF35D4"/>
    <w:lvl w:ilvl="0">
      <w:start w:val="3"/>
      <w:numFmt w:val="chineseCounting"/>
      <w:suff w:val="nothing"/>
      <w:lvlText w:val="（%1）"/>
      <w:lvlJc w:val="left"/>
      <w:rPr>
        <w:rFonts w:hint="eastAsia"/>
      </w:rPr>
    </w:lvl>
  </w:abstractNum>
  <w:abstractNum w:abstractNumId="1" w15:restartNumberingAfterBreak="0">
    <w:nsid w:val="41C07171"/>
    <w:multiLevelType w:val="singleLevel"/>
    <w:tmpl w:val="41C07171"/>
    <w:lvl w:ilvl="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0D80671"/>
    <w:rsid w:val="001A5897"/>
    <w:rsid w:val="0030375C"/>
    <w:rsid w:val="005C693C"/>
    <w:rsid w:val="006A0039"/>
    <w:rsid w:val="008B4217"/>
    <w:rsid w:val="008F4C45"/>
    <w:rsid w:val="00977B89"/>
    <w:rsid w:val="009D78F3"/>
    <w:rsid w:val="00B51E62"/>
    <w:rsid w:val="00C07997"/>
    <w:rsid w:val="00CD4512"/>
    <w:rsid w:val="00DC1C41"/>
    <w:rsid w:val="00E24D61"/>
    <w:rsid w:val="00F4285A"/>
    <w:rsid w:val="50D80671"/>
    <w:rsid w:val="71CF6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F5C87EF-D8A4-4934-B5E3-F916A37C4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cs="Droid Sans"/>
      <w:kern w:val="2"/>
      <w:sz w:val="21"/>
      <w:szCs w:val="24"/>
    </w:rPr>
  </w:style>
  <w:style w:type="paragraph" w:styleId="2">
    <w:name w:val="heading 2"/>
    <w:basedOn w:val="a"/>
    <w:next w:val="a"/>
    <w:link w:val="2Char"/>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character" w:customStyle="1" w:styleId="2Char">
    <w:name w:val="标题 2 Char"/>
    <w:basedOn w:val="a0"/>
    <w:link w:val="2"/>
    <w:qFormat/>
    <w:rPr>
      <w:rFonts w:ascii="Cambria" w:eastAsia="宋体" w:hAnsi="Cambria" w:cs="Times New Roman" w:hint="default"/>
      <w:b/>
      <w:kern w:val="2"/>
      <w:sz w:val="32"/>
      <w:szCs w:val="32"/>
    </w:rPr>
  </w:style>
  <w:style w:type="paragraph" w:styleId="a4">
    <w:name w:val="header"/>
    <w:basedOn w:val="a"/>
    <w:link w:val="Char"/>
    <w:rsid w:val="003037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0375C"/>
    <w:rPr>
      <w:rFonts w:cs="Droid San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361</Words>
  <Characters>2060</Characters>
  <Application>Microsoft Office Word</Application>
  <DocSecurity>0</DocSecurity>
  <Lines>17</Lines>
  <Paragraphs>4</Paragraphs>
  <ScaleCrop>false</ScaleCrop>
  <Company>Microsoft</Company>
  <LinksUpToDate>false</LinksUpToDate>
  <CharactersWithSpaces>2417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GL-财务</dc:creator>
  <cp:lastModifiedBy>wsj</cp:lastModifiedBy>
  <cp:revision>5</cp:revision>
  <dcterms:created xsi:type="dcterms:W3CDTF">2026-02-05T09:22:00Z</dcterms:created>
  <dcterms:modified xsi:type="dcterms:W3CDTF">2026-02-11T01:48:00Z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6CD18A9D5E2927CB01988A69FD2055A9_42</vt:lpwstr>
  </property>
</Properties>
</file>