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EBED6"/>
    <w:p w14:paraId="1BB76B79">
      <w:pPr>
        <w:pStyle w:val="2"/>
        <w:tabs>
          <w:tab w:val="left" w:pos="6630"/>
        </w:tabs>
        <w:spacing w:line="560" w:lineRule="exact"/>
        <w:rPr>
          <w:rFonts w:hint="eastAsia" w:ascii="黑体" w:hAnsi="黑体" w:eastAsia="黑体" w:cs="黑体"/>
          <w:color w:val="auto"/>
          <w:sz w:val="36"/>
          <w:u w:val="none"/>
        </w:rPr>
      </w:pPr>
    </w:p>
    <w:p w14:paraId="74E67120">
      <w:pPr>
        <w:spacing w:line="560" w:lineRule="exact"/>
        <w:ind w:firstLine="1760" w:firstLineChars="400"/>
        <w:jc w:val="both"/>
        <w:rPr>
          <w:rFonts w:hint="eastAsia" w:ascii="方正小标宋简体" w:eastAsia="方正小标宋简体"/>
          <w:color w:val="000000"/>
          <w:sz w:val="44"/>
          <w:szCs w:val="44"/>
          <w:u w:val="single"/>
          <w:lang w:eastAsia="zh-CN"/>
        </w:rPr>
      </w:pPr>
      <w:r>
        <w:rPr>
          <w:rFonts w:hint="eastAsia" w:ascii="方正小标宋简体" w:eastAsia="方正小标宋简体"/>
          <w:color w:val="000000"/>
          <w:sz w:val="44"/>
          <w:szCs w:val="44"/>
          <w:u w:val="single"/>
          <w:lang w:eastAsia="zh-CN"/>
        </w:rPr>
        <w:t>北京市密云区文物管理所</w:t>
      </w:r>
    </w:p>
    <w:p w14:paraId="4B741FE1">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2026年度单位</w:t>
      </w:r>
      <w:r>
        <w:rPr>
          <w:rFonts w:hint="eastAsia" w:ascii="方正小标宋简体" w:eastAsia="方正小标宋简体"/>
          <w:color w:val="000000"/>
          <w:sz w:val="44"/>
          <w:szCs w:val="44"/>
          <w:u w:val="none"/>
        </w:rPr>
        <w:t>预算信息公开</w:t>
      </w:r>
    </w:p>
    <w:p w14:paraId="2C6C7623">
      <w:pPr>
        <w:spacing w:line="560" w:lineRule="exact"/>
        <w:jc w:val="center"/>
        <w:rPr>
          <w:rFonts w:hint="eastAsia" w:ascii="方正小标宋简体" w:eastAsia="方正小标宋简体"/>
          <w:color w:val="000000"/>
          <w:sz w:val="32"/>
          <w:szCs w:val="32"/>
          <w:u w:val="none"/>
        </w:rPr>
      </w:pPr>
    </w:p>
    <w:p w14:paraId="501A9FB2">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14:paraId="3B171D06">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度单位预算情况说明</w:t>
      </w:r>
    </w:p>
    <w:p w14:paraId="19777E8D">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14:paraId="46335F5F">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5893A86F">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14:paraId="0E92D033">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14:paraId="5CC2C0AA">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14:paraId="0E3363A8">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14:paraId="1128DA2F">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2026年</w:t>
      </w:r>
      <w:r>
        <w:rPr>
          <w:rFonts w:hint="eastAsia" w:ascii="黑体" w:hAnsi="黑体" w:eastAsia="黑体" w:cs="黑体"/>
          <w:color w:val="000000"/>
          <w:sz w:val="32"/>
          <w:szCs w:val="32"/>
          <w:u w:val="none"/>
        </w:rPr>
        <w:t>度单位预算报表</w:t>
      </w:r>
    </w:p>
    <w:p w14:paraId="535D8AE3">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14:paraId="5105B352">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14:paraId="0856805A">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14:paraId="11A3F0C7">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四、政府采购预算明细表</w:t>
      </w:r>
    </w:p>
    <w:p w14:paraId="00C6B561">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五、财政拨款收支总表</w:t>
      </w:r>
    </w:p>
    <w:p w14:paraId="1A0A775E">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lang w:val="zh-CN"/>
        </w:rPr>
        <w:t>六</w:t>
      </w:r>
      <w:r>
        <w:rPr>
          <w:rFonts w:hint="eastAsia" w:ascii="仿宋_GB2312" w:hAnsi="仿宋_GB2312" w:eastAsia="仿宋_GB2312" w:cs="仿宋_GB2312"/>
          <w:color w:val="000000"/>
          <w:kern w:val="0"/>
          <w:sz w:val="32"/>
          <w:szCs w:val="32"/>
          <w:u w:val="none"/>
          <w:lang w:val="zh-CN"/>
        </w:rPr>
        <w:t>、一般公共预算财政拨款支出表</w:t>
      </w:r>
    </w:p>
    <w:p w14:paraId="4C83A544">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七</w:t>
      </w:r>
      <w:r>
        <w:rPr>
          <w:rFonts w:hint="eastAsia" w:ascii="仿宋_GB2312" w:hAnsi="仿宋_GB2312" w:eastAsia="仿宋_GB2312" w:cs="仿宋_GB2312"/>
          <w:color w:val="000000"/>
          <w:spacing w:val="-16"/>
          <w:kern w:val="0"/>
          <w:sz w:val="32"/>
          <w:szCs w:val="32"/>
          <w:u w:val="none"/>
          <w:lang w:val="zh-CN"/>
        </w:rPr>
        <w:t>、</w:t>
      </w:r>
      <w:r>
        <w:rPr>
          <w:rFonts w:hint="eastAsia" w:ascii="仿宋_GB2312" w:hAnsi="仿宋_GB2312" w:eastAsia="仿宋_GB2312" w:cs="仿宋_GB2312"/>
          <w:color w:val="000000"/>
          <w:spacing w:val="0"/>
          <w:kern w:val="0"/>
          <w:sz w:val="32"/>
          <w:szCs w:val="32"/>
          <w:u w:val="none"/>
          <w:lang w:val="zh-CN"/>
        </w:rPr>
        <w:t>一般公共预算财政拨款基本支出表</w:t>
      </w:r>
    </w:p>
    <w:p w14:paraId="3469C500">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八、政府性基金预算财政拨款支出表</w:t>
      </w:r>
    </w:p>
    <w:p w14:paraId="1B9728B1">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九、国有资本经营预算财政拨款支出表</w:t>
      </w:r>
    </w:p>
    <w:p w14:paraId="7F63D52A">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十、财政拨款</w:t>
      </w:r>
      <w:r>
        <w:rPr>
          <w:rFonts w:hint="eastAsia" w:ascii="仿宋_GB2312" w:hAnsi="仿宋_GB2312" w:eastAsia="仿宋_GB2312" w:cs="仿宋_GB2312"/>
          <w:color w:val="000000"/>
          <w:kern w:val="0"/>
          <w:sz w:val="32"/>
          <w:szCs w:val="32"/>
          <w:u w:val="none"/>
          <w:lang w:val="zh-CN"/>
        </w:rPr>
        <w:t>“三公”经费支出表</w:t>
      </w:r>
    </w:p>
    <w:p w14:paraId="49070FBD">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十一、政府购买服务预算财政拨款明细表</w:t>
      </w:r>
    </w:p>
    <w:p w14:paraId="1F28B686">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十二、项目支出绩效目标表</w:t>
      </w:r>
    </w:p>
    <w:p w14:paraId="6970BC25">
      <w:pPr>
        <w:spacing w:line="560" w:lineRule="exact"/>
        <w:jc w:val="center"/>
        <w:rPr>
          <w:rFonts w:hint="eastAsia" w:ascii="方正小标宋简体" w:eastAsia="方正小标宋简体"/>
          <w:color w:val="000000"/>
          <w:sz w:val="32"/>
          <w:szCs w:val="32"/>
          <w:u w:val="none"/>
        </w:rPr>
      </w:pPr>
      <w:r>
        <w:rPr>
          <w:rFonts w:hint="eastAsia" w:ascii="仿宋_GB2312" w:hAnsi="仿宋_GB2312" w:eastAsia="仿宋_GB2312" w:cs="仿宋_GB2312"/>
          <w:color w:val="000000"/>
          <w:sz w:val="36"/>
          <w:szCs w:val="36"/>
          <w:u w:val="none"/>
        </w:rPr>
        <w:br w:type="page"/>
      </w: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2026年度</w:t>
      </w:r>
      <w:r>
        <w:rPr>
          <w:rFonts w:hint="eastAsia" w:ascii="方正小标宋简体" w:eastAsia="方正小标宋简体"/>
          <w:color w:val="000000"/>
          <w:sz w:val="36"/>
          <w:szCs w:val="36"/>
          <w:u w:val="none"/>
        </w:rPr>
        <w:t>单位预算情况说明</w:t>
      </w:r>
    </w:p>
    <w:p w14:paraId="1F987684">
      <w:pPr>
        <w:spacing w:line="560" w:lineRule="exact"/>
        <w:rPr>
          <w:rFonts w:hint="eastAsia" w:ascii="仿宋_GB2312" w:eastAsia="仿宋_GB2312"/>
          <w:color w:val="000000"/>
          <w:sz w:val="32"/>
          <w:szCs w:val="32"/>
          <w:u w:val="none"/>
        </w:rPr>
      </w:pPr>
    </w:p>
    <w:p w14:paraId="00C97F85">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14:paraId="19B025F9">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230E6BB8">
      <w:pPr>
        <w:pStyle w:val="3"/>
        <w:rPr>
          <w:rFonts w:hint="eastAsia" w:hAnsi="仿宋"/>
        </w:rPr>
      </w:pPr>
      <w:r>
        <w:rPr>
          <w:rFonts w:hint="eastAsia" w:hAnsi="仿宋"/>
        </w:rPr>
        <w:t>按照2021年3月《中共北京市密云区委机构编制委员会&lt;关于北京市密云区文化和旅游局所属事业单位改革方案的批复&gt;》（京密编委[2021]53号)的文件要求，北京市密云区</w:t>
      </w:r>
      <w:r>
        <w:rPr>
          <w:rFonts w:hint="eastAsia" w:hAnsi="仿宋"/>
          <w:lang w:eastAsia="zh-CN"/>
        </w:rPr>
        <w:t>文物管理所</w:t>
      </w:r>
      <w:r>
        <w:rPr>
          <w:rFonts w:hint="eastAsia" w:hAnsi="仿宋"/>
        </w:rPr>
        <w:t>为北京市密云区文化和旅游局所属公益一类事业单位，机构规格正科级，经费形式财政补助，</w:t>
      </w:r>
      <w:bookmarkStart w:id="0" w:name="OLE_LINK2"/>
      <w:bookmarkStart w:id="1" w:name="OLE_LINK1"/>
      <w:bookmarkStart w:id="2" w:name="OLE_LINK20"/>
      <w:bookmarkStart w:id="3" w:name="OLE_LINK19"/>
      <w:r>
        <w:rPr>
          <w:rFonts w:hint="eastAsia" w:hAnsi="仿宋"/>
        </w:rPr>
        <w:t>事业编制</w:t>
      </w:r>
      <w:r>
        <w:rPr>
          <w:rFonts w:hint="eastAsia" w:hAnsi="仿宋"/>
          <w:lang w:val="en-US" w:eastAsia="zh-CN"/>
        </w:rPr>
        <w:t>17</w:t>
      </w:r>
      <w:r>
        <w:rPr>
          <w:rFonts w:hint="eastAsia" w:hAnsi="仿宋"/>
        </w:rPr>
        <w:t>名</w:t>
      </w:r>
      <w:bookmarkEnd w:id="0"/>
      <w:bookmarkEnd w:id="1"/>
      <w:r>
        <w:rPr>
          <w:rFonts w:hint="eastAsia" w:hAnsi="仿宋"/>
        </w:rPr>
        <w:t>。</w:t>
      </w:r>
    </w:p>
    <w:bookmarkEnd w:id="2"/>
    <w:bookmarkEnd w:id="3"/>
    <w:p w14:paraId="38950C1C">
      <w:pPr>
        <w:spacing w:line="460" w:lineRule="atLeast"/>
        <w:ind w:firstLine="640" w:firstLineChars="200"/>
        <w:rPr>
          <w:rFonts w:ascii="仿宋_GB2312" w:hAnsi="仿宋" w:eastAsia="仿宋_GB2312"/>
          <w:bCs/>
          <w:sz w:val="32"/>
          <w:szCs w:val="32"/>
        </w:rPr>
      </w:pPr>
      <w:r>
        <w:rPr>
          <w:rFonts w:hint="eastAsia" w:ascii="仿宋_GB2312" w:hAnsi="仿宋" w:eastAsia="仿宋_GB2312"/>
          <w:bCs/>
          <w:sz w:val="32"/>
          <w:szCs w:val="32"/>
        </w:rPr>
        <w:t>（1）执行国家有关文物的法律、法规和规章、政策。</w:t>
      </w:r>
    </w:p>
    <w:p w14:paraId="61016E26">
      <w:pPr>
        <w:spacing w:line="460" w:lineRule="atLeast"/>
        <w:ind w:firstLine="640" w:firstLineChars="200"/>
        <w:rPr>
          <w:rFonts w:ascii="仿宋_GB2312" w:hAnsi="仿宋" w:eastAsia="仿宋_GB2312"/>
          <w:bCs/>
          <w:sz w:val="32"/>
          <w:szCs w:val="32"/>
        </w:rPr>
      </w:pPr>
      <w:r>
        <w:rPr>
          <w:rFonts w:hint="eastAsia" w:ascii="仿宋_GB2312" w:hAnsi="仿宋" w:eastAsia="仿宋_GB2312"/>
          <w:bCs/>
          <w:sz w:val="32"/>
          <w:szCs w:val="32"/>
        </w:rPr>
        <w:t>（2）负责全区境内地上、地下文物的普查、登记、保护工作。</w:t>
      </w:r>
    </w:p>
    <w:p w14:paraId="2CF43E3D">
      <w:pPr>
        <w:spacing w:line="460" w:lineRule="atLeast"/>
        <w:ind w:firstLine="640" w:firstLineChars="200"/>
        <w:rPr>
          <w:rFonts w:ascii="仿宋_GB2312" w:hAnsi="仿宋" w:eastAsia="仿宋_GB2312"/>
          <w:bCs/>
          <w:sz w:val="32"/>
          <w:szCs w:val="32"/>
        </w:rPr>
      </w:pPr>
      <w:r>
        <w:rPr>
          <w:rFonts w:hint="eastAsia" w:ascii="仿宋_GB2312" w:hAnsi="仿宋" w:eastAsia="仿宋_GB2312"/>
          <w:bCs/>
          <w:sz w:val="32"/>
          <w:szCs w:val="32"/>
        </w:rPr>
        <w:t>（3）负责全区各级文物保护单位和未核定为文物保护单位文物建筑修缮、抢险工作。</w:t>
      </w:r>
    </w:p>
    <w:p w14:paraId="2BD802F1">
      <w:pPr>
        <w:spacing w:line="460" w:lineRule="atLeast"/>
        <w:ind w:firstLine="640" w:firstLineChars="200"/>
        <w:rPr>
          <w:rFonts w:ascii="仿宋_GB2312" w:hAnsi="仿宋" w:eastAsia="仿宋_GB2312"/>
          <w:bCs/>
          <w:sz w:val="32"/>
          <w:szCs w:val="32"/>
        </w:rPr>
      </w:pPr>
      <w:r>
        <w:rPr>
          <w:rFonts w:hint="eastAsia" w:ascii="仿宋_GB2312" w:hAnsi="仿宋" w:eastAsia="仿宋_GB2312"/>
          <w:bCs/>
          <w:sz w:val="32"/>
          <w:szCs w:val="32"/>
        </w:rPr>
        <w:t>（4）负责全区各级文物保护单位文物安全监督管理工作。</w:t>
      </w:r>
    </w:p>
    <w:p w14:paraId="64539C7E">
      <w:pPr>
        <w:spacing w:line="460" w:lineRule="atLeast"/>
        <w:ind w:firstLine="640" w:firstLineChars="200"/>
        <w:rPr>
          <w:rFonts w:ascii="仿宋_GB2312" w:hAnsi="仿宋" w:eastAsia="仿宋_GB2312"/>
          <w:bCs/>
          <w:sz w:val="32"/>
          <w:szCs w:val="32"/>
        </w:rPr>
      </w:pPr>
      <w:r>
        <w:rPr>
          <w:rFonts w:hint="eastAsia" w:ascii="仿宋_GB2312" w:hAnsi="仿宋" w:eastAsia="仿宋_GB2312"/>
          <w:bCs/>
          <w:sz w:val="32"/>
          <w:szCs w:val="32"/>
        </w:rPr>
        <w:t>（5）负责本区文物相关法律、法规和文物保护知识的宣传工作。</w:t>
      </w:r>
    </w:p>
    <w:p w14:paraId="35ABDBAD">
      <w:pPr>
        <w:numPr>
          <w:ilvl w:val="0"/>
          <w:numId w:val="0"/>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lang w:val="en-US" w:eastAsia="zh-CN"/>
        </w:rPr>
        <w:t>(二）</w:t>
      </w:r>
      <w:r>
        <w:rPr>
          <w:rFonts w:hint="eastAsia" w:ascii="楷体_GB2312" w:eastAsia="楷体_GB2312"/>
          <w:color w:val="000000"/>
          <w:sz w:val="32"/>
          <w:szCs w:val="32"/>
          <w:u w:val="none"/>
        </w:rPr>
        <w:t>机构设置情况</w:t>
      </w:r>
    </w:p>
    <w:p w14:paraId="794D31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auto"/>
        <w:rPr>
          <w:rFonts w:hint="default" w:ascii="仿宋_GB2312" w:eastAsia="仿宋_GB2312"/>
          <w:b w:val="0"/>
          <w:bCs/>
          <w:sz w:val="32"/>
          <w:szCs w:val="32"/>
          <w:lang w:val="en-US" w:eastAsia="zh-CN"/>
        </w:rPr>
      </w:pPr>
      <w:r>
        <w:rPr>
          <w:rFonts w:hint="eastAsia" w:ascii="仿宋_GB2312" w:eastAsia="仿宋_GB2312"/>
          <w:b w:val="0"/>
          <w:bCs/>
          <w:sz w:val="32"/>
          <w:szCs w:val="32"/>
          <w:lang w:val="en-US" w:eastAsia="zh-CN"/>
        </w:rPr>
        <w:t>本部门共设置三个部门，包括：办公室，财务室和业务部。</w:t>
      </w:r>
    </w:p>
    <w:p w14:paraId="377C112C">
      <w:pPr>
        <w:spacing w:line="560" w:lineRule="exact"/>
        <w:ind w:firstLine="640" w:firstLineChars="200"/>
        <w:rPr>
          <w:rFonts w:hint="eastAsia" w:ascii="黑体" w:eastAsia="黑体"/>
          <w:color w:val="FF0000"/>
          <w:sz w:val="32"/>
          <w:szCs w:val="32"/>
          <w:u w:val="none"/>
        </w:rPr>
      </w:pPr>
      <w:r>
        <w:rPr>
          <w:rFonts w:hint="eastAsia" w:ascii="黑体" w:eastAsia="黑体"/>
          <w:color w:val="000000"/>
          <w:sz w:val="32"/>
          <w:szCs w:val="32"/>
          <w:u w:val="none"/>
        </w:rPr>
        <w:t>二、收入预算情况说明</w:t>
      </w:r>
    </w:p>
    <w:p w14:paraId="7FCA9E6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度收入预算</w:t>
      </w:r>
      <w:r>
        <w:rPr>
          <w:rFonts w:hint="eastAsia" w:ascii="仿宋_GB2312" w:eastAsia="仿宋_GB2312"/>
          <w:color w:val="000000"/>
          <w:sz w:val="32"/>
          <w:szCs w:val="32"/>
          <w:u w:val="none"/>
          <w:lang w:val="en-US" w:eastAsia="zh-CN"/>
        </w:rPr>
        <w:t>1353.31</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eastAsia="仿宋_GB2312"/>
          <w:color w:val="000000"/>
          <w:sz w:val="32"/>
          <w:szCs w:val="32"/>
          <w:u w:val="none"/>
          <w:lang w:val="en-US" w:eastAsia="zh-CN"/>
        </w:rPr>
        <w:t>921.82</w:t>
      </w:r>
      <w:r>
        <w:rPr>
          <w:rFonts w:hint="eastAsia" w:ascii="仿宋_GB2312" w:eastAsia="仿宋_GB2312"/>
          <w:color w:val="000000"/>
          <w:sz w:val="32"/>
          <w:szCs w:val="32"/>
          <w:u w:val="none"/>
        </w:rPr>
        <w:t>万元增加</w:t>
      </w:r>
      <w:r>
        <w:rPr>
          <w:rFonts w:hint="eastAsia" w:ascii="仿宋_GB2312" w:eastAsia="仿宋_GB2312"/>
          <w:color w:val="000000"/>
          <w:sz w:val="32"/>
          <w:szCs w:val="32"/>
          <w:u w:val="none"/>
          <w:lang w:eastAsia="zh-CN"/>
        </w:rPr>
        <w:t>了</w:t>
      </w:r>
      <w:r>
        <w:rPr>
          <w:rFonts w:hint="eastAsia" w:ascii="仿宋_GB2312" w:eastAsia="仿宋_GB2312"/>
          <w:color w:val="000000"/>
          <w:sz w:val="32"/>
          <w:szCs w:val="32"/>
          <w:u w:val="none"/>
          <w:lang w:val="en-US" w:eastAsia="zh-CN"/>
        </w:rPr>
        <w:t>431.49</w:t>
      </w:r>
      <w:r>
        <w:rPr>
          <w:rFonts w:hint="eastAsia" w:ascii="仿宋_GB2312" w:eastAsia="仿宋_GB2312"/>
          <w:color w:val="000000"/>
          <w:sz w:val="32"/>
          <w:szCs w:val="32"/>
          <w:u w:val="none"/>
        </w:rPr>
        <w:t>万元，增长</w:t>
      </w:r>
      <w:r>
        <w:rPr>
          <w:rFonts w:hint="eastAsia" w:ascii="仿宋_GB2312" w:eastAsia="仿宋_GB2312"/>
          <w:color w:val="000000"/>
          <w:sz w:val="32"/>
          <w:szCs w:val="32"/>
          <w:u w:val="none"/>
          <w:lang w:eastAsia="zh-CN"/>
        </w:rPr>
        <w:t>了</w:t>
      </w:r>
      <w:r>
        <w:rPr>
          <w:rFonts w:hint="eastAsia" w:ascii="仿宋_GB2312" w:eastAsia="仿宋_GB2312"/>
          <w:color w:val="000000"/>
          <w:sz w:val="32"/>
          <w:szCs w:val="32"/>
          <w:u w:val="none"/>
          <w:lang w:val="en-US" w:eastAsia="zh-CN"/>
        </w:rPr>
        <w:t>46.81</w:t>
      </w:r>
      <w:r>
        <w:rPr>
          <w:rFonts w:hint="eastAsia" w:ascii="仿宋_GB2312" w:eastAsia="仿宋_GB2312"/>
          <w:color w:val="000000"/>
          <w:sz w:val="32"/>
          <w:szCs w:val="32"/>
          <w:u w:val="none"/>
        </w:rPr>
        <w:t>%。主要原因是</w:t>
      </w:r>
      <w:r>
        <w:rPr>
          <w:rFonts w:hint="eastAsia" w:ascii="仿宋_GB2312" w:eastAsia="仿宋_GB2312"/>
          <w:color w:val="000000"/>
          <w:sz w:val="32"/>
          <w:szCs w:val="32"/>
          <w:u w:val="none"/>
          <w:lang w:eastAsia="zh-CN"/>
        </w:rPr>
        <w:t>项目批复较去年有所增加</w:t>
      </w:r>
      <w:r>
        <w:rPr>
          <w:rFonts w:hint="eastAsia" w:ascii="仿宋_GB2312" w:eastAsia="仿宋_GB2312"/>
          <w:color w:val="000000"/>
          <w:sz w:val="32"/>
          <w:szCs w:val="32"/>
          <w:u w:val="none"/>
        </w:rPr>
        <w:t>。</w:t>
      </w:r>
    </w:p>
    <w:p w14:paraId="14CD7FFB">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（一）本年财政拨款收入</w:t>
      </w:r>
      <w:r>
        <w:rPr>
          <w:rFonts w:hint="eastAsia" w:ascii="楷体_GB2312" w:eastAsia="楷体_GB2312"/>
          <w:color w:val="000000"/>
          <w:sz w:val="32"/>
          <w:szCs w:val="32"/>
          <w:u w:val="none"/>
          <w:lang w:val="en-US" w:eastAsia="zh-CN"/>
        </w:rPr>
        <w:t>1146.84</w:t>
      </w:r>
      <w:r>
        <w:rPr>
          <w:rFonts w:hint="eastAsia" w:ascii="楷体_GB2312" w:eastAsia="楷体_GB2312"/>
          <w:color w:val="000000"/>
          <w:sz w:val="32"/>
          <w:szCs w:val="32"/>
          <w:u w:val="none"/>
        </w:rPr>
        <w:t>万元</w:t>
      </w:r>
    </w:p>
    <w:p w14:paraId="25265D5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1.一般公共预算拨款收入</w:t>
      </w:r>
      <w:r>
        <w:rPr>
          <w:rFonts w:hint="eastAsia" w:ascii="仿宋_GB2312" w:eastAsia="仿宋_GB2312"/>
          <w:color w:val="000000"/>
          <w:sz w:val="32"/>
          <w:szCs w:val="32"/>
          <w:u w:val="none"/>
          <w:lang w:val="en-US" w:eastAsia="zh-CN"/>
        </w:rPr>
        <w:t>1146.84</w:t>
      </w:r>
      <w:r>
        <w:rPr>
          <w:rFonts w:hint="eastAsia" w:ascii="仿宋_GB2312" w:eastAsia="仿宋_GB2312"/>
          <w:color w:val="000000"/>
          <w:sz w:val="32"/>
          <w:szCs w:val="32"/>
          <w:u w:val="none"/>
        </w:rPr>
        <w:t>万元。</w:t>
      </w:r>
    </w:p>
    <w:p w14:paraId="74FBABA2">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2.政府性基金预算拨款收入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85A90E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3.国有资本经营预算拨款收入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46DA2AA">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（二）本年其他资金收入</w:t>
      </w:r>
      <w:r>
        <w:rPr>
          <w:rFonts w:hint="eastAsia" w:ascii="楷体_GB2312" w:eastAsia="楷体_GB2312"/>
          <w:color w:val="000000"/>
          <w:sz w:val="32"/>
          <w:szCs w:val="32"/>
          <w:u w:val="none"/>
          <w:lang w:val="en-US" w:eastAsia="zh-CN"/>
        </w:rPr>
        <w:t>0.00</w:t>
      </w:r>
      <w:r>
        <w:rPr>
          <w:rFonts w:hint="eastAsia" w:ascii="楷体_GB2312" w:eastAsia="楷体_GB2312"/>
          <w:color w:val="000000"/>
          <w:sz w:val="32"/>
          <w:szCs w:val="32"/>
          <w:u w:val="none"/>
        </w:rPr>
        <w:t>万元</w:t>
      </w:r>
    </w:p>
    <w:p w14:paraId="3E132113">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4.财政专户管理资金收入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215C1C8D">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5.事业收入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008B3BF">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6.上级补助收入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5159FAB4">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7.附属单位上缴收入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083DD292">
      <w:pPr>
        <w:spacing w:line="560" w:lineRule="exact"/>
        <w:ind w:firstLine="640" w:firstLineChars="200"/>
        <w:rPr>
          <w:rFonts w:ascii="仿宋_GB2312" w:eastAsia="仿宋_GB2312"/>
          <w:color w:val="000000"/>
          <w:sz w:val="32"/>
          <w:szCs w:val="32"/>
          <w:u w:val="none"/>
        </w:rPr>
      </w:pPr>
      <w:r>
        <w:rPr>
          <w:rFonts w:hint="eastAsia" w:ascii="仿宋_GB2312" w:eastAsia="仿宋_GB2312"/>
          <w:color w:val="000000"/>
          <w:sz w:val="32"/>
          <w:szCs w:val="32"/>
          <w:u w:val="none"/>
        </w:rPr>
        <w:t>8.事业单位经营收入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55A0CEE4">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9.其他收入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7CB32795">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（三）上年结转结余</w:t>
      </w:r>
      <w:r>
        <w:rPr>
          <w:rFonts w:hint="eastAsia" w:ascii="楷体_GB2312" w:eastAsia="楷体_GB2312"/>
          <w:color w:val="000000"/>
          <w:sz w:val="32"/>
          <w:szCs w:val="32"/>
          <w:u w:val="none"/>
          <w:lang w:val="en-US" w:eastAsia="zh-CN"/>
        </w:rPr>
        <w:t>206.47</w:t>
      </w:r>
      <w:r>
        <w:rPr>
          <w:rFonts w:hint="eastAsia" w:ascii="楷体_GB2312" w:eastAsia="楷体_GB2312"/>
          <w:color w:val="000000"/>
          <w:sz w:val="32"/>
          <w:szCs w:val="32"/>
          <w:u w:val="none"/>
        </w:rPr>
        <w:t>万元</w:t>
      </w:r>
    </w:p>
    <w:p w14:paraId="4415C186">
      <w:pPr>
        <w:spacing w:line="560" w:lineRule="exact"/>
        <w:ind w:firstLine="640" w:firstLineChars="200"/>
        <w:rPr>
          <w:u w:val="none"/>
        </w:rPr>
      </w:pPr>
      <w:r>
        <w:rPr>
          <w:rFonts w:hint="eastAsia" w:ascii="仿宋_GB2312" w:eastAsia="仿宋_GB2312"/>
          <w:color w:val="000000"/>
          <w:sz w:val="32"/>
          <w:szCs w:val="32"/>
          <w:u w:val="none"/>
        </w:rPr>
        <w:t>10.上年结转结余</w:t>
      </w:r>
      <w:r>
        <w:rPr>
          <w:rFonts w:hint="eastAsia" w:ascii="仿宋_GB2312" w:eastAsia="仿宋_GB2312"/>
          <w:color w:val="000000"/>
          <w:sz w:val="32"/>
          <w:szCs w:val="32"/>
          <w:u w:val="none"/>
          <w:lang w:val="en-US" w:eastAsia="zh-CN"/>
        </w:rPr>
        <w:t>206.47</w:t>
      </w:r>
      <w:r>
        <w:rPr>
          <w:rFonts w:hint="eastAsia" w:ascii="仿宋_GB2312" w:eastAsia="仿宋_GB2312"/>
          <w:color w:val="000000"/>
          <w:sz w:val="32"/>
          <w:szCs w:val="32"/>
          <w:u w:val="none"/>
        </w:rPr>
        <w:t>万元。</w:t>
      </w:r>
    </w:p>
    <w:p w14:paraId="0F9FAA05">
      <w:pPr>
        <w:spacing w:line="560" w:lineRule="exact"/>
        <w:ind w:firstLine="640" w:firstLineChars="200"/>
        <w:rPr>
          <w:rFonts w:hint="eastAsia" w:ascii="黑体" w:eastAsia="黑体"/>
          <w:color w:val="auto"/>
          <w:sz w:val="32"/>
          <w:szCs w:val="32"/>
          <w:u w:val="none"/>
        </w:rPr>
      </w:pPr>
      <w:r>
        <w:rPr>
          <w:rFonts w:hint="eastAsia" w:ascii="黑体" w:eastAsia="黑体"/>
          <w:sz w:val="32"/>
          <w:szCs w:val="32"/>
          <w:u w:val="none"/>
        </w:rPr>
        <w:t>三</w:t>
      </w:r>
      <w:r>
        <w:rPr>
          <w:rFonts w:hint="eastAsia" w:ascii="黑体" w:eastAsia="黑体"/>
          <w:color w:val="auto"/>
          <w:sz w:val="32"/>
          <w:szCs w:val="32"/>
          <w:u w:val="none"/>
        </w:rPr>
        <w:t>、支出预算情况说明</w:t>
      </w:r>
    </w:p>
    <w:p w14:paraId="6CD3B21C">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color w:val="000000"/>
          <w:sz w:val="32"/>
          <w:szCs w:val="32"/>
          <w:u w:val="none"/>
        </w:rPr>
        <w:t>支出预算</w:t>
      </w:r>
      <w:r>
        <w:rPr>
          <w:rFonts w:hint="eastAsia" w:ascii="仿宋_GB2312" w:eastAsia="仿宋_GB2312"/>
          <w:color w:val="000000"/>
          <w:sz w:val="32"/>
          <w:szCs w:val="32"/>
          <w:u w:val="none"/>
          <w:lang w:val="en-US" w:eastAsia="zh-CN"/>
        </w:rPr>
        <w:t>1353.31</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eastAsia="仿宋_GB2312"/>
          <w:color w:val="000000"/>
          <w:sz w:val="32"/>
          <w:szCs w:val="32"/>
          <w:u w:val="none"/>
          <w:lang w:val="en-US" w:eastAsia="zh-CN"/>
        </w:rPr>
        <w:t>921.82</w:t>
      </w:r>
      <w:r>
        <w:rPr>
          <w:rFonts w:hint="eastAsia" w:ascii="仿宋_GB2312" w:eastAsia="仿宋_GB2312"/>
          <w:color w:val="000000"/>
          <w:sz w:val="32"/>
          <w:szCs w:val="32"/>
          <w:u w:val="none"/>
        </w:rPr>
        <w:t>万元增加</w:t>
      </w:r>
      <w:r>
        <w:rPr>
          <w:rFonts w:hint="eastAsia" w:ascii="仿宋_GB2312" w:eastAsia="仿宋_GB2312"/>
          <w:color w:val="000000"/>
          <w:sz w:val="32"/>
          <w:szCs w:val="32"/>
          <w:u w:val="none"/>
          <w:lang w:eastAsia="zh-CN"/>
        </w:rPr>
        <w:t>了</w:t>
      </w:r>
      <w:r>
        <w:rPr>
          <w:rFonts w:hint="eastAsia" w:ascii="仿宋_GB2312" w:eastAsia="仿宋_GB2312"/>
          <w:color w:val="000000"/>
          <w:sz w:val="32"/>
          <w:szCs w:val="32"/>
          <w:u w:val="none"/>
          <w:lang w:val="en-US" w:eastAsia="zh-CN"/>
        </w:rPr>
        <w:t>431.49</w:t>
      </w:r>
      <w:r>
        <w:rPr>
          <w:rFonts w:hint="eastAsia" w:ascii="仿宋_GB2312" w:eastAsia="仿宋_GB2312"/>
          <w:color w:val="000000"/>
          <w:sz w:val="32"/>
          <w:szCs w:val="32"/>
          <w:u w:val="none"/>
        </w:rPr>
        <w:t>万元，增长</w:t>
      </w:r>
      <w:r>
        <w:rPr>
          <w:rFonts w:hint="eastAsia" w:ascii="仿宋_GB2312" w:eastAsia="仿宋_GB2312"/>
          <w:color w:val="000000"/>
          <w:sz w:val="32"/>
          <w:szCs w:val="32"/>
          <w:u w:val="none"/>
          <w:lang w:val="en-US" w:eastAsia="zh-CN"/>
        </w:rPr>
        <w:t>46.81</w:t>
      </w:r>
      <w:r>
        <w:rPr>
          <w:rFonts w:hint="eastAsia" w:ascii="仿宋_GB2312" w:eastAsia="仿宋_GB2312"/>
          <w:color w:val="000000"/>
          <w:sz w:val="32"/>
          <w:szCs w:val="32"/>
          <w:u w:val="none"/>
        </w:rPr>
        <w:t>%。主要原因是</w:t>
      </w:r>
      <w:r>
        <w:rPr>
          <w:rFonts w:hint="eastAsia" w:ascii="仿宋_GB2312" w:eastAsia="仿宋_GB2312"/>
          <w:color w:val="000000"/>
          <w:sz w:val="32"/>
          <w:szCs w:val="32"/>
          <w:u w:val="none"/>
          <w:lang w:eastAsia="zh-CN"/>
        </w:rPr>
        <w:t>项目批复较去年有所增加</w:t>
      </w:r>
      <w:r>
        <w:rPr>
          <w:rFonts w:hint="eastAsia" w:ascii="仿宋_GB2312" w:eastAsia="仿宋_GB2312"/>
          <w:color w:val="000000"/>
          <w:sz w:val="32"/>
          <w:szCs w:val="32"/>
          <w:u w:val="none"/>
        </w:rPr>
        <w:t>。</w:t>
      </w:r>
    </w:p>
    <w:p w14:paraId="12F9182C">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楷体_GB2312" w:hAnsi="楷体_GB2312" w:eastAsia="楷体_GB2312" w:cs="楷体_GB2312"/>
          <w:color w:val="000000"/>
          <w:sz w:val="32"/>
          <w:szCs w:val="32"/>
          <w:highlight w:val="none"/>
          <w:u w:val="none"/>
        </w:rPr>
        <w:t>(一)基本支出。</w:t>
      </w:r>
      <w:r>
        <w:rPr>
          <w:rFonts w:hint="eastAsia" w:ascii="仿宋_GB2312" w:hAnsi="仿宋_GB2312" w:eastAsia="仿宋_GB2312" w:cs="仿宋_GB2312"/>
          <w:color w:val="000000"/>
          <w:sz w:val="32"/>
          <w:szCs w:val="32"/>
          <w:highlight w:val="none"/>
          <w:u w:val="none"/>
        </w:rPr>
        <w:t>基本支出预算</w:t>
      </w:r>
      <w:r>
        <w:rPr>
          <w:rFonts w:hint="eastAsia" w:ascii="仿宋_GB2312" w:hAnsi="仿宋_GB2312" w:eastAsia="仿宋_GB2312" w:cs="仿宋_GB2312"/>
          <w:color w:val="000000"/>
          <w:sz w:val="32"/>
          <w:szCs w:val="32"/>
          <w:highlight w:val="none"/>
          <w:u w:val="none"/>
          <w:lang w:val="en-US" w:eastAsia="zh-CN"/>
        </w:rPr>
        <w:t>488.14</w:t>
      </w:r>
      <w:r>
        <w:rPr>
          <w:rFonts w:hint="eastAsia" w:ascii="仿宋_GB2312" w:hAnsi="仿宋_GB2312" w:eastAsia="仿宋_GB2312" w:cs="仿宋_GB2312"/>
          <w:color w:val="000000"/>
          <w:sz w:val="32"/>
          <w:szCs w:val="32"/>
          <w:highlight w:val="none"/>
          <w:u w:val="none"/>
        </w:rPr>
        <w:t>万元，</w:t>
      </w:r>
      <w:r>
        <w:rPr>
          <w:rFonts w:hint="eastAsia" w:ascii="仿宋_GB2312" w:hAnsi="仿宋_GB2312" w:eastAsia="仿宋_GB2312" w:cs="仿宋_GB2312"/>
          <w:color w:val="auto"/>
          <w:sz w:val="32"/>
          <w:szCs w:val="32"/>
          <w:highlight w:val="none"/>
          <w:u w:val="none"/>
        </w:rPr>
        <w:t>占</w:t>
      </w:r>
      <w:r>
        <w:rPr>
          <w:rFonts w:hint="eastAsia" w:ascii="仿宋_GB2312" w:hAnsi="仿宋_GB2312" w:eastAsia="仿宋_GB2312" w:cs="仿宋_GB2312"/>
          <w:color w:val="auto"/>
          <w:sz w:val="32"/>
          <w:szCs w:val="32"/>
          <w:highlight w:val="none"/>
          <w:u w:val="none"/>
          <w:lang w:eastAsia="zh-CN"/>
        </w:rPr>
        <w:t>本年</w:t>
      </w:r>
      <w:r>
        <w:rPr>
          <w:rFonts w:hint="eastAsia" w:ascii="仿宋_GB2312" w:hAnsi="仿宋_GB2312" w:eastAsia="仿宋_GB2312" w:cs="仿宋_GB2312"/>
          <w:color w:val="auto"/>
          <w:sz w:val="32"/>
          <w:szCs w:val="32"/>
          <w:highlight w:val="none"/>
          <w:u w:val="none"/>
        </w:rPr>
        <w:t>支出预算</w:t>
      </w:r>
      <w:r>
        <w:rPr>
          <w:rFonts w:hint="eastAsia" w:ascii="仿宋_GB2312" w:hAnsi="仿宋_GB2312" w:eastAsia="仿宋_GB2312" w:cs="仿宋_GB2312"/>
          <w:color w:val="auto"/>
          <w:sz w:val="32"/>
          <w:szCs w:val="32"/>
          <w:highlight w:val="none"/>
          <w:u w:val="none"/>
          <w:lang w:val="en-US" w:eastAsia="zh-CN"/>
        </w:rPr>
        <w:t>36.07</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000000"/>
          <w:sz w:val="32"/>
          <w:szCs w:val="32"/>
          <w:u w:val="none"/>
        </w:rPr>
        <w:t>比</w:t>
      </w:r>
      <w:r>
        <w:rPr>
          <w:rFonts w:hint="eastAsia" w:ascii="仿宋_GB2312" w:hAnsi="仿宋_GB2312" w:eastAsia="仿宋_GB2312" w:cs="仿宋_GB2312"/>
          <w:color w:val="000000"/>
          <w:sz w:val="32"/>
          <w:szCs w:val="32"/>
          <w:u w:val="none"/>
          <w:lang w:eastAsia="zh-CN"/>
        </w:rPr>
        <w:t>2025年</w:t>
      </w:r>
      <w:r>
        <w:rPr>
          <w:rFonts w:hint="eastAsia" w:ascii="仿宋_GB2312" w:hAnsi="仿宋_GB2312" w:eastAsia="仿宋_GB2312" w:cs="仿宋_GB2312"/>
          <w:color w:val="000000"/>
          <w:sz w:val="32"/>
          <w:szCs w:val="32"/>
          <w:u w:val="none"/>
        </w:rPr>
        <w:t>年初预算数</w:t>
      </w:r>
      <w:r>
        <w:rPr>
          <w:rFonts w:hint="eastAsia" w:ascii="仿宋_GB2312" w:hAnsi="仿宋_GB2312" w:eastAsia="仿宋_GB2312" w:cs="仿宋_GB2312"/>
          <w:color w:val="000000"/>
          <w:sz w:val="32"/>
          <w:szCs w:val="32"/>
          <w:u w:val="none"/>
          <w:lang w:val="en-US" w:eastAsia="zh-CN"/>
        </w:rPr>
        <w:t>501.02</w:t>
      </w:r>
      <w:r>
        <w:rPr>
          <w:rFonts w:hint="eastAsia" w:ascii="仿宋_GB2312" w:hAnsi="仿宋_GB2312" w:eastAsia="仿宋_GB2312" w:cs="仿宋_GB2312"/>
          <w:color w:val="000000"/>
          <w:sz w:val="32"/>
          <w:szCs w:val="32"/>
          <w:u w:val="none"/>
        </w:rPr>
        <w:t>万元减少</w:t>
      </w:r>
      <w:r>
        <w:rPr>
          <w:rFonts w:hint="eastAsia" w:ascii="仿宋_GB2312" w:hAnsi="仿宋_GB2312" w:eastAsia="仿宋_GB2312" w:cs="仿宋_GB2312"/>
          <w:color w:val="000000"/>
          <w:sz w:val="32"/>
          <w:szCs w:val="32"/>
          <w:u w:val="none"/>
          <w:lang w:val="en-US" w:eastAsia="zh-CN"/>
        </w:rPr>
        <w:t>12.88</w:t>
      </w:r>
      <w:r>
        <w:rPr>
          <w:rFonts w:hint="eastAsia" w:ascii="仿宋_GB2312" w:hAnsi="仿宋_GB2312" w:eastAsia="仿宋_GB2312" w:cs="仿宋_GB2312"/>
          <w:color w:val="000000"/>
          <w:sz w:val="32"/>
          <w:szCs w:val="32"/>
          <w:u w:val="none"/>
        </w:rPr>
        <w:t>万元，下降</w:t>
      </w:r>
      <w:r>
        <w:rPr>
          <w:rFonts w:hint="eastAsia" w:ascii="仿宋_GB2312" w:hAnsi="仿宋_GB2312" w:eastAsia="仿宋_GB2312" w:cs="仿宋_GB2312"/>
          <w:color w:val="000000"/>
          <w:sz w:val="32"/>
          <w:szCs w:val="32"/>
          <w:u w:val="none"/>
          <w:lang w:val="en-US" w:eastAsia="zh-CN"/>
        </w:rPr>
        <w:t>2.58</w:t>
      </w:r>
      <w:r>
        <w:rPr>
          <w:rFonts w:hint="eastAsia" w:ascii="仿宋_GB2312" w:hAnsi="仿宋_GB2312" w:eastAsia="仿宋_GB2312" w:cs="仿宋_GB2312"/>
          <w:color w:val="000000"/>
          <w:sz w:val="32"/>
          <w:szCs w:val="32"/>
          <w:u w:val="none"/>
        </w:rPr>
        <w:t>%。</w:t>
      </w:r>
    </w:p>
    <w:p w14:paraId="62CD1036">
      <w:pPr>
        <w:spacing w:line="560" w:lineRule="exact"/>
        <w:ind w:firstLine="640" w:firstLineChars="200"/>
        <w:rPr>
          <w:rFonts w:hint="eastAsia" w:ascii="仿宋_GB2312" w:eastAsia="仿宋_GB2312"/>
          <w:color w:val="000000"/>
          <w:sz w:val="32"/>
          <w:szCs w:val="32"/>
          <w:u w:val="none"/>
        </w:rPr>
      </w:pPr>
      <w:r>
        <w:rPr>
          <w:rFonts w:hint="eastAsia" w:ascii="楷体_GB2312" w:hAnsi="楷体_GB2312" w:eastAsia="楷体_GB2312" w:cs="楷体_GB2312"/>
          <w:color w:val="000000"/>
          <w:sz w:val="32"/>
          <w:szCs w:val="32"/>
          <w:u w:val="none"/>
        </w:rPr>
        <w:t>（二）项目支出。</w:t>
      </w:r>
      <w:r>
        <w:rPr>
          <w:rFonts w:hint="eastAsia" w:ascii="仿宋_GB2312" w:eastAsia="仿宋_GB2312"/>
          <w:color w:val="000000"/>
          <w:sz w:val="32"/>
          <w:szCs w:val="32"/>
          <w:u w:val="none"/>
        </w:rPr>
        <w:t>项目支出预算</w:t>
      </w:r>
      <w:r>
        <w:rPr>
          <w:rFonts w:hint="eastAsia" w:ascii="仿宋_GB2312" w:eastAsia="仿宋_GB2312"/>
          <w:color w:val="000000"/>
          <w:sz w:val="32"/>
          <w:szCs w:val="32"/>
          <w:u w:val="none"/>
          <w:lang w:val="en-US" w:eastAsia="zh-CN"/>
        </w:rPr>
        <w:t>658.70</w:t>
      </w:r>
      <w:r>
        <w:rPr>
          <w:rFonts w:hint="eastAsia" w:ascii="仿宋_GB2312" w:eastAsia="仿宋_GB2312"/>
          <w:color w:val="000000"/>
          <w:sz w:val="32"/>
          <w:szCs w:val="32"/>
          <w:u w:val="none"/>
        </w:rPr>
        <w:t>万元，比</w:t>
      </w:r>
      <w:r>
        <w:rPr>
          <w:rFonts w:hint="eastAsia" w:ascii="仿宋_GB2312" w:eastAsia="仿宋_GB2312"/>
          <w:color w:val="000000"/>
          <w:sz w:val="32"/>
          <w:szCs w:val="32"/>
          <w:u w:val="none"/>
          <w:lang w:eastAsia="zh-CN"/>
        </w:rPr>
        <w:t>2025年</w:t>
      </w:r>
      <w:r>
        <w:rPr>
          <w:rFonts w:hint="eastAsia" w:ascii="仿宋_GB2312" w:eastAsia="仿宋_GB2312"/>
          <w:color w:val="000000"/>
          <w:sz w:val="32"/>
          <w:szCs w:val="32"/>
          <w:u w:val="none"/>
        </w:rPr>
        <w:t>年初预算数</w:t>
      </w:r>
      <w:r>
        <w:rPr>
          <w:rFonts w:hint="eastAsia" w:ascii="仿宋_GB2312" w:eastAsia="仿宋_GB2312"/>
          <w:color w:val="000000"/>
          <w:sz w:val="32"/>
          <w:szCs w:val="32"/>
          <w:u w:val="none"/>
          <w:lang w:val="en-US" w:eastAsia="zh-CN"/>
        </w:rPr>
        <w:t>420.80</w:t>
      </w:r>
      <w:r>
        <w:rPr>
          <w:rFonts w:hint="eastAsia" w:ascii="仿宋_GB2312" w:eastAsia="仿宋_GB2312"/>
          <w:color w:val="000000"/>
          <w:sz w:val="32"/>
          <w:szCs w:val="32"/>
          <w:u w:val="none"/>
        </w:rPr>
        <w:t>万元增加</w:t>
      </w:r>
      <w:r>
        <w:rPr>
          <w:rFonts w:hint="eastAsia" w:ascii="仿宋_GB2312" w:eastAsia="仿宋_GB2312"/>
          <w:color w:val="000000"/>
          <w:sz w:val="32"/>
          <w:szCs w:val="32"/>
          <w:u w:val="none"/>
          <w:lang w:val="en-US" w:eastAsia="zh-CN"/>
        </w:rPr>
        <w:t>237.90</w:t>
      </w:r>
      <w:r>
        <w:rPr>
          <w:rFonts w:hint="eastAsia" w:ascii="仿宋_GB2312" w:eastAsia="仿宋_GB2312"/>
          <w:color w:val="000000"/>
          <w:sz w:val="32"/>
          <w:szCs w:val="32"/>
          <w:u w:val="none"/>
        </w:rPr>
        <w:t>万元，增长</w:t>
      </w:r>
      <w:r>
        <w:rPr>
          <w:rFonts w:hint="eastAsia" w:ascii="仿宋_GB2312" w:eastAsia="仿宋_GB2312"/>
          <w:color w:val="000000"/>
          <w:sz w:val="32"/>
          <w:szCs w:val="32"/>
          <w:u w:val="none"/>
          <w:lang w:eastAsia="zh-CN"/>
        </w:rPr>
        <w:t>了</w:t>
      </w:r>
      <w:r>
        <w:rPr>
          <w:rFonts w:hint="eastAsia" w:ascii="仿宋_GB2312" w:eastAsia="仿宋_GB2312"/>
          <w:color w:val="000000"/>
          <w:sz w:val="32"/>
          <w:szCs w:val="32"/>
          <w:u w:val="none"/>
          <w:lang w:val="en-US" w:eastAsia="zh-CN"/>
        </w:rPr>
        <w:t>56.54</w:t>
      </w:r>
      <w:r>
        <w:rPr>
          <w:rFonts w:hint="eastAsia" w:ascii="仿宋_GB2312" w:eastAsia="仿宋_GB2312"/>
          <w:color w:val="000000"/>
          <w:sz w:val="32"/>
          <w:szCs w:val="32"/>
          <w:u w:val="none"/>
        </w:rPr>
        <w:t>%。</w:t>
      </w:r>
    </w:p>
    <w:p w14:paraId="423B3433">
      <w:pPr>
        <w:numPr>
          <w:ilvl w:val="0"/>
          <w:numId w:val="1"/>
        </w:numPr>
        <w:spacing w:line="560" w:lineRule="exact"/>
        <w:ind w:firstLine="640" w:firstLineChars="200"/>
        <w:rPr>
          <w:rFonts w:hint="eastAsia" w:ascii="楷体_GB2312" w:hAnsi="楷体_GB2312" w:eastAsia="楷体_GB2312" w:cs="楷体_GB2312"/>
          <w:color w:val="000000"/>
          <w:sz w:val="32"/>
          <w:szCs w:val="32"/>
          <w:u w:val="none"/>
        </w:rPr>
      </w:pPr>
      <w:r>
        <w:rPr>
          <w:rFonts w:hint="eastAsia" w:ascii="楷体_GB2312" w:hAnsi="楷体_GB2312" w:eastAsia="楷体_GB2312" w:cs="楷体_GB2312"/>
          <w:color w:val="000000"/>
          <w:sz w:val="32"/>
          <w:szCs w:val="32"/>
          <w:u w:val="none"/>
        </w:rPr>
        <w:t>年</w:t>
      </w:r>
      <w:r>
        <w:rPr>
          <w:rFonts w:hint="eastAsia" w:ascii="楷体_GB2312" w:hAnsi="楷体_GB2312" w:eastAsia="楷体_GB2312" w:cs="楷体_GB2312"/>
          <w:color w:val="000000"/>
          <w:sz w:val="32"/>
          <w:szCs w:val="32"/>
          <w:u w:val="none"/>
          <w:lang w:eastAsia="zh-CN"/>
        </w:rPr>
        <w:t>终</w:t>
      </w:r>
      <w:r>
        <w:rPr>
          <w:rFonts w:hint="eastAsia" w:ascii="楷体_GB2312" w:hAnsi="楷体_GB2312" w:eastAsia="楷体_GB2312" w:cs="楷体_GB2312"/>
          <w:color w:val="000000"/>
          <w:sz w:val="32"/>
          <w:szCs w:val="32"/>
          <w:u w:val="none"/>
        </w:rPr>
        <w:t>结转结余资金</w:t>
      </w:r>
      <w:r>
        <w:rPr>
          <w:rFonts w:hint="eastAsia" w:ascii="楷体_GB2312" w:hAnsi="楷体_GB2312" w:eastAsia="楷体_GB2312" w:cs="楷体_GB2312"/>
          <w:color w:val="000000"/>
          <w:sz w:val="32"/>
          <w:szCs w:val="32"/>
          <w:u w:val="none"/>
          <w:lang w:val="en-US" w:eastAsia="zh-CN"/>
        </w:rPr>
        <w:t>0.00</w:t>
      </w:r>
      <w:r>
        <w:rPr>
          <w:rFonts w:hint="eastAsia" w:ascii="楷体_GB2312" w:hAnsi="楷体_GB2312" w:eastAsia="楷体_GB2312" w:cs="楷体_GB2312"/>
          <w:color w:val="000000"/>
          <w:sz w:val="32"/>
          <w:szCs w:val="32"/>
          <w:u w:val="none"/>
        </w:rPr>
        <w:t>万元</w:t>
      </w:r>
    </w:p>
    <w:p w14:paraId="65A25D43">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四、财政拨款“三公”经费预算情况说明</w:t>
      </w:r>
    </w:p>
    <w:p w14:paraId="5E193B55">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2026年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5.12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w:t>
      </w:r>
      <w:r>
        <w:rPr>
          <w:rFonts w:hint="eastAsia" w:ascii="仿宋_GB2312" w:eastAsia="仿宋_GB2312"/>
          <w:color w:val="auto"/>
          <w:sz w:val="32"/>
          <w:szCs w:val="32"/>
          <w:u w:val="none"/>
          <w:lang w:eastAsia="zh-CN"/>
        </w:rPr>
        <w:t>年初</w:t>
      </w:r>
      <w:r>
        <w:rPr>
          <w:rFonts w:hint="eastAsia" w:ascii="仿宋_GB2312" w:eastAsia="仿宋_GB2312"/>
          <w:color w:val="auto"/>
          <w:sz w:val="32"/>
          <w:szCs w:val="32"/>
          <w:u w:val="none"/>
        </w:rPr>
        <w:t>预算</w:t>
      </w:r>
      <w:r>
        <w:rPr>
          <w:rFonts w:hint="eastAsia" w:ascii="仿宋_GB2312" w:eastAsia="仿宋_GB2312"/>
          <w:color w:val="auto"/>
          <w:sz w:val="32"/>
          <w:szCs w:val="32"/>
          <w:u w:val="none"/>
          <w:lang w:eastAsia="zh-CN"/>
        </w:rPr>
        <w:t>无变化</w:t>
      </w:r>
    </w:p>
    <w:p w14:paraId="1F5E11BD">
      <w:pPr>
        <w:numPr>
          <w:ilvl w:val="0"/>
          <w:numId w:val="2"/>
        </w:numPr>
        <w:spacing w:line="560" w:lineRule="exact"/>
        <w:ind w:firstLine="640" w:firstLineChars="200"/>
        <w:rPr>
          <w:rFonts w:hint="eastAsia" w:ascii="仿宋_GB2312" w:eastAsia="仿宋_GB2312"/>
          <w:color w:val="auto"/>
          <w:sz w:val="32"/>
          <w:szCs w:val="32"/>
          <w:u w:val="none"/>
          <w:lang w:val="en-US" w:eastAsia="zh-CN"/>
        </w:rPr>
      </w:pPr>
      <w:r>
        <w:rPr>
          <w:rFonts w:hint="eastAsia" w:ascii="楷体" w:hAnsi="楷体" w:eastAsia="楷体" w:cs="楷体"/>
          <w:color w:val="auto"/>
          <w:sz w:val="32"/>
          <w:szCs w:val="32"/>
          <w:u w:val="none"/>
        </w:rPr>
        <w:t>因公出国（境）费用。</w:t>
      </w:r>
      <w:r>
        <w:rPr>
          <w:rFonts w:hint="eastAsia" w:ascii="仿宋_GB2312" w:eastAsia="仿宋_GB2312"/>
          <w:color w:val="auto"/>
          <w:sz w:val="32"/>
          <w:szCs w:val="32"/>
          <w:u w:val="none"/>
          <w:lang w:eastAsia="zh-CN"/>
        </w:rPr>
        <w:t>2026年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，原因为本单位</w:t>
      </w:r>
      <w:r>
        <w:rPr>
          <w:rFonts w:hint="eastAsia" w:ascii="仿宋_GB2312" w:eastAsia="仿宋_GB2312"/>
          <w:color w:val="auto"/>
          <w:sz w:val="32"/>
          <w:szCs w:val="32"/>
          <w:u w:val="none"/>
          <w:lang w:val="en-US" w:eastAsia="zh-CN"/>
        </w:rPr>
        <w:t>2026年度无相关预算。</w:t>
      </w:r>
    </w:p>
    <w:p w14:paraId="564E5DAD">
      <w:pPr>
        <w:numPr>
          <w:ilvl w:val="0"/>
          <w:numId w:val="0"/>
        </w:numPr>
        <w:spacing w:line="560" w:lineRule="exact"/>
        <w:ind w:firstLine="640" w:firstLineChars="200"/>
        <w:rPr>
          <w:rFonts w:hint="default" w:ascii="仿宋_GB2312" w:eastAsia="仿宋_GB2312"/>
          <w:color w:val="auto"/>
          <w:sz w:val="32"/>
          <w:szCs w:val="32"/>
          <w:u w:val="none"/>
          <w:lang w:val="en-US" w:eastAsia="zh-CN"/>
        </w:rPr>
      </w:pPr>
      <w:r>
        <w:rPr>
          <w:rFonts w:hint="eastAsia" w:ascii="楷体" w:hAnsi="楷体" w:eastAsia="楷体" w:cs="楷体"/>
          <w:color w:val="auto"/>
          <w:sz w:val="32"/>
          <w:szCs w:val="32"/>
          <w:u w:val="none"/>
          <w:lang w:eastAsia="zh-CN"/>
        </w:rPr>
        <w:t>（二）</w:t>
      </w:r>
      <w:r>
        <w:rPr>
          <w:rFonts w:hint="eastAsia" w:ascii="楷体" w:hAnsi="楷体" w:eastAsia="楷体" w:cs="楷体"/>
          <w:color w:val="auto"/>
          <w:sz w:val="32"/>
          <w:szCs w:val="32"/>
          <w:u w:val="none"/>
        </w:rPr>
        <w:t>公务接待费。</w:t>
      </w:r>
      <w:r>
        <w:rPr>
          <w:rFonts w:hint="eastAsia" w:ascii="仿宋_GB2312" w:eastAsia="仿宋_GB2312"/>
          <w:color w:val="auto"/>
          <w:sz w:val="32"/>
          <w:szCs w:val="32"/>
          <w:u w:val="none"/>
          <w:lang w:eastAsia="zh-CN"/>
        </w:rPr>
        <w:t>2026年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，主要原因为本单位</w:t>
      </w:r>
      <w:r>
        <w:rPr>
          <w:rFonts w:hint="eastAsia" w:ascii="仿宋_GB2312" w:eastAsia="仿宋_GB2312"/>
          <w:color w:val="auto"/>
          <w:sz w:val="32"/>
          <w:szCs w:val="32"/>
          <w:u w:val="none"/>
          <w:lang w:val="en-US" w:eastAsia="zh-CN"/>
        </w:rPr>
        <w:t>2026年度无先关预算。</w:t>
      </w:r>
    </w:p>
    <w:p w14:paraId="2BB55CFB">
      <w:pPr>
        <w:spacing w:line="560" w:lineRule="exact"/>
        <w:ind w:firstLine="640" w:firstLineChars="200"/>
        <w:rPr>
          <w:rFonts w:hint="eastAsia" w:ascii="仿宋_GB2312" w:eastAsia="仿宋_GB2312"/>
          <w:color w:val="000000"/>
          <w:sz w:val="32"/>
          <w:szCs w:val="32"/>
          <w:u w:val="none"/>
          <w:lang w:eastAsia="zh-CN"/>
        </w:rPr>
      </w:pPr>
      <w:r>
        <w:rPr>
          <w:rFonts w:hint="eastAsia" w:ascii="楷体" w:hAnsi="楷体" w:eastAsia="楷体" w:cs="楷体"/>
          <w:color w:val="auto"/>
          <w:sz w:val="32"/>
          <w:szCs w:val="32"/>
          <w:u w:val="none"/>
          <w:lang w:eastAsia="zh-CN"/>
        </w:rPr>
        <w:t>（三）</w:t>
      </w:r>
      <w:r>
        <w:rPr>
          <w:rFonts w:hint="eastAsia" w:ascii="楷体" w:hAnsi="楷体" w:eastAsia="楷体" w:cs="楷体"/>
          <w:color w:val="auto"/>
          <w:sz w:val="32"/>
          <w:szCs w:val="32"/>
          <w:u w:val="none"/>
        </w:rPr>
        <w:t>公务用车购置和运行维护费。</w:t>
      </w:r>
      <w:r>
        <w:rPr>
          <w:rFonts w:hint="eastAsia" w:ascii="仿宋_GB2312" w:eastAsia="仿宋_GB2312"/>
          <w:color w:val="auto"/>
          <w:sz w:val="32"/>
          <w:szCs w:val="32"/>
          <w:u w:val="none"/>
          <w:lang w:eastAsia="zh-CN"/>
        </w:rPr>
        <w:t>2026年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5.12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公务用车购置费预算数</w:t>
      </w:r>
      <w:r>
        <w:rPr>
          <w:rFonts w:hint="eastAsia" w:ascii="仿宋_GB2312" w:eastAsia="仿宋_GB2312"/>
          <w:color w:val="auto"/>
          <w:sz w:val="32"/>
          <w:szCs w:val="32"/>
          <w:u w:val="none"/>
          <w:lang w:val="en-US" w:eastAsia="zh-CN"/>
        </w:rPr>
        <w:t>0.00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公务用车运行</w:t>
      </w:r>
      <w:r>
        <w:rPr>
          <w:rFonts w:hint="eastAsia" w:ascii="仿宋_GB2312" w:eastAsia="仿宋_GB2312"/>
          <w:color w:val="000000"/>
          <w:sz w:val="32"/>
          <w:szCs w:val="32"/>
          <w:u w:val="none"/>
        </w:rPr>
        <w:t>维护费预算数</w:t>
      </w:r>
      <w:r>
        <w:rPr>
          <w:rFonts w:hint="eastAsia" w:ascii="仿宋_GB2312" w:eastAsia="仿宋_GB2312"/>
          <w:color w:val="000000"/>
          <w:sz w:val="32"/>
          <w:szCs w:val="32"/>
          <w:u w:val="none"/>
          <w:lang w:val="en-US" w:eastAsia="zh-CN"/>
        </w:rPr>
        <w:t>5.12</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，主要用于车辆加油、维修及保险费用</w:t>
      </w:r>
    </w:p>
    <w:p w14:paraId="5C80E1EF">
      <w:p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五、其他情况说明</w:t>
      </w:r>
    </w:p>
    <w:p w14:paraId="7FB0502D">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val="en-US" w:eastAsia="zh-CN"/>
        </w:rPr>
        <w:t>一</w:t>
      </w:r>
      <w:r>
        <w:rPr>
          <w:rFonts w:hint="eastAsia" w:ascii="楷体_GB2312" w:eastAsia="楷体_GB2312"/>
          <w:color w:val="000000"/>
          <w:sz w:val="32"/>
          <w:szCs w:val="32"/>
          <w:u w:val="none"/>
        </w:rPr>
        <w:t>）政府采购预算说明</w:t>
      </w:r>
    </w:p>
    <w:p w14:paraId="6002D815">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2026年文物管理所</w:t>
      </w:r>
      <w:r>
        <w:rPr>
          <w:rFonts w:hint="eastAsia" w:ascii="仿宋_GB2312" w:eastAsia="仿宋_GB2312"/>
          <w:color w:val="000000"/>
          <w:sz w:val="32"/>
          <w:szCs w:val="32"/>
          <w:u w:val="none"/>
        </w:rPr>
        <w:t>政府采购预算总额</w:t>
      </w:r>
      <w:r>
        <w:rPr>
          <w:rFonts w:hint="eastAsia" w:ascii="仿宋_GB2312" w:eastAsia="仿宋_GB2312"/>
          <w:color w:val="000000"/>
          <w:sz w:val="32"/>
          <w:szCs w:val="32"/>
          <w:u w:val="none"/>
          <w:lang w:val="en-US" w:eastAsia="zh-CN"/>
        </w:rPr>
        <w:t>4.09</w:t>
      </w:r>
      <w:r>
        <w:rPr>
          <w:rFonts w:hint="eastAsia" w:ascii="仿宋_GB2312" w:eastAsia="仿宋_GB2312"/>
          <w:color w:val="000000"/>
          <w:sz w:val="32"/>
          <w:szCs w:val="32"/>
          <w:u w:val="none"/>
        </w:rPr>
        <w:t>万元，其中：政府采购货物预算</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万元，政府采购工程预算</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万元，政府采购服务预算</w:t>
      </w:r>
      <w:r>
        <w:rPr>
          <w:rFonts w:hint="eastAsia" w:ascii="仿宋_GB2312" w:eastAsia="仿宋_GB2312"/>
          <w:color w:val="000000"/>
          <w:sz w:val="32"/>
          <w:szCs w:val="32"/>
          <w:u w:val="none"/>
          <w:lang w:val="en-US" w:eastAsia="zh-CN"/>
        </w:rPr>
        <w:t>4.09</w:t>
      </w:r>
      <w:r>
        <w:rPr>
          <w:rFonts w:hint="eastAsia" w:ascii="仿宋_GB2312" w:eastAsia="仿宋_GB2312"/>
          <w:color w:val="000000"/>
          <w:sz w:val="32"/>
          <w:szCs w:val="32"/>
          <w:u w:val="none"/>
        </w:rPr>
        <w:t>万元。</w:t>
      </w:r>
    </w:p>
    <w:p w14:paraId="1B3435D3">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二</w:t>
      </w:r>
      <w:r>
        <w:rPr>
          <w:rFonts w:hint="eastAsia" w:ascii="楷体_GB2312" w:eastAsia="楷体_GB2312"/>
          <w:color w:val="000000"/>
          <w:sz w:val="32"/>
          <w:szCs w:val="32"/>
          <w:u w:val="none"/>
        </w:rPr>
        <w:t>）政府购买服务预算说明</w:t>
      </w:r>
    </w:p>
    <w:p w14:paraId="2B217CD2">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w:t>
      </w:r>
      <w:r>
        <w:rPr>
          <w:rFonts w:hint="eastAsia" w:ascii="仿宋_GB2312" w:eastAsia="仿宋_GB2312"/>
          <w:b w:val="0"/>
          <w:bCs w:val="0"/>
          <w:color w:val="000000"/>
          <w:sz w:val="32"/>
          <w:szCs w:val="32"/>
          <w:u w:val="none"/>
          <w:lang w:eastAsia="zh-CN"/>
        </w:rPr>
        <w:t>文物管理所</w:t>
      </w:r>
      <w:r>
        <w:rPr>
          <w:rFonts w:hint="eastAsia" w:ascii="仿宋_GB2312" w:eastAsia="仿宋_GB2312"/>
          <w:color w:val="000000"/>
          <w:sz w:val="32"/>
          <w:szCs w:val="32"/>
          <w:u w:val="none"/>
        </w:rPr>
        <w:t>政府购买服务预算总额</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63B2217F">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三</w:t>
      </w:r>
      <w:r>
        <w:rPr>
          <w:rFonts w:hint="eastAsia" w:ascii="楷体_GB2312" w:eastAsia="楷体_GB2312"/>
          <w:color w:val="000000"/>
          <w:sz w:val="32"/>
          <w:szCs w:val="32"/>
          <w:u w:val="none"/>
        </w:rPr>
        <w:t>）机关运行经费说明</w:t>
      </w:r>
    </w:p>
    <w:p w14:paraId="1E202B89">
      <w:pPr>
        <w:spacing w:line="560" w:lineRule="exact"/>
        <w:ind w:firstLine="640" w:firstLineChars="200"/>
        <w:rPr>
          <w:rFonts w:hint="eastAsia"/>
          <w:color w:val="FF0000"/>
          <w:sz w:val="32"/>
          <w:szCs w:val="32"/>
          <w:u w:val="none"/>
        </w:rPr>
      </w:pPr>
    </w:p>
    <w:p w14:paraId="01656B26">
      <w:pPr>
        <w:spacing w:line="560" w:lineRule="exact"/>
        <w:ind w:firstLine="640" w:firstLineChars="200"/>
        <w:rPr>
          <w:rFonts w:hint="eastAsia" w:ascii="仿宋_GB2312" w:hAnsi="仿宋_GB2312" w:eastAsia="仿宋_GB2312" w:cs="仿宋_GB2312"/>
          <w:color w:val="FF0000"/>
          <w:sz w:val="32"/>
          <w:szCs w:val="32"/>
          <w:u w:val="none"/>
        </w:rPr>
      </w:pPr>
      <w:r>
        <w:rPr>
          <w:rFonts w:hint="eastAsia" w:ascii="仿宋_GB2312" w:eastAsia="仿宋_GB2312"/>
          <w:color w:val="000000"/>
          <w:sz w:val="32"/>
          <w:szCs w:val="32"/>
          <w:u w:val="none"/>
          <w:lang w:eastAsia="zh-CN"/>
        </w:rPr>
        <w:t>2026年密云区文物管理所</w:t>
      </w:r>
      <w:r>
        <w:rPr>
          <w:rFonts w:hint="eastAsia" w:ascii="仿宋_GB2312" w:eastAsia="仿宋_GB2312"/>
          <w:color w:val="000000"/>
          <w:sz w:val="32"/>
          <w:szCs w:val="32"/>
          <w:u w:val="none"/>
        </w:rPr>
        <w:t>机关运行经费财政拨款预算</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p>
    <w:p w14:paraId="386492DF">
      <w:pPr>
        <w:spacing w:line="560" w:lineRule="exact"/>
        <w:ind w:firstLine="640" w:firstLineChars="200"/>
        <w:rPr>
          <w:rFonts w:hint="eastAsia" w:ascii="楷体_GB2312" w:eastAsia="楷体_GB2312" w:cs="Droid Sans"/>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四</w:t>
      </w:r>
      <w:r>
        <w:rPr>
          <w:rFonts w:hint="eastAsia" w:ascii="楷体_GB2312" w:eastAsia="楷体_GB2312"/>
          <w:color w:val="000000"/>
          <w:sz w:val="32"/>
          <w:szCs w:val="32"/>
          <w:u w:val="none"/>
        </w:rPr>
        <w:t>）</w:t>
      </w:r>
      <w:r>
        <w:rPr>
          <w:rFonts w:hint="eastAsia" w:ascii="楷体_GB2312" w:eastAsia="楷体_GB2312" w:cs="Droid Sans"/>
          <w:color w:val="000000"/>
          <w:sz w:val="32"/>
          <w:szCs w:val="32"/>
          <w:u w:val="none"/>
        </w:rPr>
        <w:t>重点行政事业性收费情况说明</w:t>
      </w:r>
    </w:p>
    <w:p w14:paraId="33776338">
      <w:pPr>
        <w:spacing w:line="560" w:lineRule="exact"/>
        <w:ind w:firstLine="640" w:firstLineChars="200"/>
        <w:rPr>
          <w:rFonts w:hint="eastAsia" w:ascii="仿宋_GB2312" w:eastAsia="仿宋_GB2312"/>
          <w:b w:val="0"/>
          <w:bCs w:val="0"/>
          <w:color w:val="000000"/>
          <w:sz w:val="32"/>
          <w:szCs w:val="32"/>
          <w:u w:val="none"/>
          <w:lang w:eastAsia="zh-CN"/>
        </w:rPr>
      </w:pPr>
      <w:r>
        <w:rPr>
          <w:rFonts w:hint="eastAsia" w:ascii="仿宋_GB2312" w:eastAsia="仿宋_GB2312"/>
          <w:color w:val="000000"/>
          <w:sz w:val="32"/>
          <w:szCs w:val="32"/>
          <w:u w:val="none"/>
          <w:lang w:eastAsia="zh-CN"/>
        </w:rPr>
        <w:t>2026年</w:t>
      </w:r>
      <w:r>
        <w:rPr>
          <w:rFonts w:hint="eastAsia" w:ascii="仿宋_GB2312" w:eastAsia="仿宋_GB2312"/>
          <w:b w:val="0"/>
          <w:bCs w:val="0"/>
          <w:color w:val="000000"/>
          <w:sz w:val="32"/>
          <w:szCs w:val="32"/>
          <w:u w:val="none"/>
          <w:lang w:eastAsia="zh-CN"/>
        </w:rPr>
        <w:t>文物管理所无行政事业性收费。</w:t>
      </w:r>
    </w:p>
    <w:p w14:paraId="35568BCD">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五</w:t>
      </w:r>
      <w:r>
        <w:rPr>
          <w:rFonts w:hint="eastAsia" w:ascii="楷体_GB2312" w:eastAsia="楷体_GB2312"/>
          <w:color w:val="000000"/>
          <w:sz w:val="32"/>
          <w:szCs w:val="32"/>
          <w:u w:val="none"/>
        </w:rPr>
        <w:t>）国有资本经营预算财政拨款情况说明</w:t>
      </w:r>
    </w:p>
    <w:p w14:paraId="5236656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lang w:eastAsia="zh-CN"/>
        </w:rPr>
        <w:t>2026年文物管理所</w:t>
      </w:r>
      <w:r>
        <w:rPr>
          <w:rFonts w:hint="eastAsia" w:ascii="仿宋_GB2312" w:eastAsia="仿宋_GB2312"/>
          <w:color w:val="000000"/>
          <w:sz w:val="32"/>
          <w:szCs w:val="32"/>
          <w:u w:val="none"/>
        </w:rPr>
        <w:t>国有资本经营预算收入</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万元，支出</w:t>
      </w:r>
      <w:r>
        <w:rPr>
          <w:rFonts w:hint="eastAsia" w:ascii="仿宋_GB2312" w:eastAsia="仿宋_GB2312"/>
          <w:color w:val="000000"/>
          <w:sz w:val="32"/>
          <w:szCs w:val="32"/>
          <w:u w:val="none"/>
          <w:lang w:val="en-US" w:eastAsia="zh-CN"/>
        </w:rPr>
        <w:t>0.00</w:t>
      </w:r>
      <w:bookmarkStart w:id="4" w:name="_GoBack"/>
      <w:bookmarkEnd w:id="4"/>
      <w:r>
        <w:rPr>
          <w:rFonts w:hint="eastAsia" w:ascii="仿宋_GB2312" w:eastAsia="仿宋_GB2312"/>
          <w:color w:val="000000"/>
          <w:sz w:val="32"/>
          <w:szCs w:val="32"/>
          <w:u w:val="none"/>
        </w:rPr>
        <w:t>万元。</w:t>
      </w:r>
    </w:p>
    <w:p w14:paraId="5B353C26">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w:t>
      </w:r>
      <w:r>
        <w:rPr>
          <w:rFonts w:hint="eastAsia" w:ascii="楷体_GB2312" w:eastAsia="楷体_GB2312"/>
          <w:color w:val="000000"/>
          <w:sz w:val="32"/>
          <w:szCs w:val="32"/>
          <w:u w:val="none"/>
          <w:lang w:eastAsia="zh-CN"/>
        </w:rPr>
        <w:t>六</w:t>
      </w:r>
      <w:r>
        <w:rPr>
          <w:rFonts w:hint="eastAsia" w:ascii="楷体_GB2312" w:eastAsia="楷体_GB2312"/>
          <w:color w:val="000000"/>
          <w:sz w:val="32"/>
          <w:szCs w:val="32"/>
          <w:u w:val="none"/>
        </w:rPr>
        <w:t>）国有资产占用情况说明</w:t>
      </w:r>
    </w:p>
    <w:p w14:paraId="03B2B59E">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2025年</w:t>
      </w:r>
      <w:r>
        <w:rPr>
          <w:rFonts w:hint="eastAsia" w:ascii="仿宋_GB2312" w:eastAsia="仿宋_GB2312"/>
          <w:color w:val="000000"/>
          <w:sz w:val="32"/>
          <w:szCs w:val="32"/>
          <w:u w:val="none"/>
        </w:rPr>
        <w:t>底，</w:t>
      </w:r>
      <w:r>
        <w:rPr>
          <w:rFonts w:hint="eastAsia" w:ascii="仿宋_GB2312" w:eastAsia="仿宋_GB2312"/>
          <w:color w:val="000000"/>
          <w:sz w:val="32"/>
          <w:szCs w:val="32"/>
          <w:u w:val="none"/>
          <w:lang w:eastAsia="zh-CN"/>
        </w:rPr>
        <w:t>文物管理所</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2</w:t>
      </w:r>
      <w:r>
        <w:rPr>
          <w:rFonts w:hint="eastAsia" w:ascii="仿宋_GB2312" w:eastAsia="仿宋_GB2312"/>
          <w:color w:val="000000"/>
          <w:sz w:val="32"/>
          <w:szCs w:val="32"/>
          <w:u w:val="none"/>
        </w:rPr>
        <w:t>台；单位价值50万元以上的设备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w:t>
      </w:r>
      <w:r>
        <w:rPr>
          <w:rFonts w:hint="eastAsia" w:ascii="仿宋_GB2312" w:eastAsia="仿宋_GB2312"/>
          <w:color w:val="000000"/>
          <w:sz w:val="32"/>
          <w:szCs w:val="32"/>
          <w:u w:val="none"/>
          <w:lang w:val="en-US" w:eastAsia="zh-CN"/>
        </w:rPr>
        <w:t>2026年预算安排中，购置单位价值50万元以上的设备0台（套）。</w:t>
      </w:r>
    </w:p>
    <w:p w14:paraId="60849293">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14:paraId="5B7F7F9C">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14:paraId="242EBD67">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14:paraId="0C8CD8B4">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14:paraId="29112B81">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0C366A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724B21F">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4632208E">
      <w:pPr>
        <w:spacing w:line="560" w:lineRule="exact"/>
        <w:jc w:val="center"/>
        <w:rPr>
          <w:rFonts w:hint="eastAsia" w:ascii="方正小标宋简体" w:eastAsia="方正小标宋简体"/>
          <w:color w:val="000000"/>
          <w:sz w:val="36"/>
          <w:szCs w:val="36"/>
          <w:u w:val="none"/>
        </w:rPr>
      </w:pPr>
    </w:p>
    <w:p w14:paraId="4A17BC19">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2026年度</w:t>
      </w:r>
      <w:r>
        <w:rPr>
          <w:rFonts w:hint="eastAsia" w:ascii="方正小标宋简体" w:eastAsia="方正小标宋简体"/>
          <w:color w:val="000000"/>
          <w:sz w:val="36"/>
          <w:szCs w:val="36"/>
          <w:u w:val="none"/>
        </w:rPr>
        <w:t>单位预算报表</w:t>
      </w:r>
    </w:p>
    <w:p w14:paraId="76BC4173">
      <w:pPr>
        <w:spacing w:line="560" w:lineRule="exact"/>
        <w:ind w:firstLine="640" w:firstLineChars="200"/>
        <w:rPr>
          <w:rFonts w:hint="eastAsia" w:ascii="仿宋_GB2312" w:eastAsia="仿宋_GB2312"/>
          <w:color w:val="000000"/>
          <w:sz w:val="32"/>
          <w:szCs w:val="32"/>
          <w:u w:val="none"/>
        </w:rPr>
      </w:pPr>
    </w:p>
    <w:p w14:paraId="16B3E4F9">
      <w:pPr>
        <w:spacing w:line="560" w:lineRule="exact"/>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北京市密云区文物管理所2026年</w:t>
      </w:r>
      <w:r>
        <w:rPr>
          <w:rFonts w:hint="eastAsia" w:ascii="仿宋_GB2312" w:eastAsia="仿宋_GB2312"/>
          <w:color w:val="000000"/>
          <w:sz w:val="32"/>
          <w:szCs w:val="32"/>
          <w:u w:val="none"/>
        </w:rPr>
        <w:t>度单位预算报表</w:t>
      </w:r>
    </w:p>
    <w:p w14:paraId="7C59C5D8"/>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AFCF0">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E6DE46">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EE6DE46">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14:paraId="68C5B96E">
    <w:pPr>
      <w:pStyle w:val="5"/>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EF35D4"/>
    <w:multiLevelType w:val="singleLevel"/>
    <w:tmpl w:val="EFEF35D4"/>
    <w:lvl w:ilvl="0" w:tentative="0">
      <w:start w:val="3"/>
      <w:numFmt w:val="chineseCounting"/>
      <w:suff w:val="nothing"/>
      <w:lvlText w:val="（%1）"/>
      <w:lvlJc w:val="left"/>
      <w:rPr>
        <w:rFonts w:hint="eastAsia"/>
      </w:rPr>
    </w:lvl>
  </w:abstractNum>
  <w:abstractNum w:abstractNumId="1">
    <w:nsid w:val="18310CD1"/>
    <w:multiLevelType w:val="singleLevel"/>
    <w:tmpl w:val="18310CD1"/>
    <w:lvl w:ilvl="0" w:tentative="0">
      <w:start w:val="6"/>
      <w:numFmt w:val="chineseCounting"/>
      <w:suff w:val="nothing"/>
      <w:lvlText w:val="%1、"/>
      <w:lvlJc w:val="left"/>
      <w:rPr>
        <w:rFonts w:hint="eastAsia"/>
      </w:rPr>
    </w:lvl>
  </w:abstractNum>
  <w:abstractNum w:abstractNumId="2">
    <w:nsid w:val="27BF15F6"/>
    <w:multiLevelType w:val="singleLevel"/>
    <w:tmpl w:val="27BF15F6"/>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9F7441"/>
    <w:rsid w:val="019F7441"/>
    <w:rsid w:val="049D3B67"/>
    <w:rsid w:val="086069C7"/>
    <w:rsid w:val="27A632BF"/>
    <w:rsid w:val="2F9A232A"/>
    <w:rsid w:val="333B5B1E"/>
    <w:rsid w:val="3E80523B"/>
    <w:rsid w:val="6BDB5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09"/>
    </w:pPr>
    <w:rPr>
      <w:rFonts w:ascii="仿宋_GB2312" w:hAnsi="仿宋_GB2312" w:eastAsia="仿宋_GB2312" w:cs="仿宋_GB2312"/>
      <w:sz w:val="32"/>
      <w:szCs w:val="32"/>
      <w:lang w:val="zh-CN" w:bidi="zh-CN"/>
    </w:rPr>
  </w:style>
  <w:style w:type="paragraph" w:styleId="4">
    <w:name w:val="Date"/>
    <w:basedOn w:val="1"/>
    <w:next w:val="1"/>
    <w:qFormat/>
    <w:uiPriority w:val="0"/>
    <w:rPr>
      <w:rFonts w:eastAsia="楷体_GB2312" w:cs="Droid Sans"/>
      <w:sz w:val="32"/>
      <w:szCs w:val="20"/>
      <w:lang w:bidi="ar-SA"/>
    </w:rPr>
  </w:style>
  <w:style w:type="paragraph" w:styleId="5">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1982</Words>
  <Characters>2204</Characters>
  <Lines>0</Lines>
  <Paragraphs>0</Paragraphs>
  <TotalTime>22</TotalTime>
  <ScaleCrop>false</ScaleCrop>
  <LinksUpToDate>false</LinksUpToDate>
  <CharactersWithSpaces>2213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2026-02-04T02:07:00Z</dcterms:created>
  <dc:creator>金子</dc:creator>
  <cp:lastModifiedBy>金子</cp:lastModifiedBy>
  <dcterms:modified xsi:type="dcterms:W3CDTF">2026-02-04T08:29:23Z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D721CE7AC95D4339AE1801B76EAA016D_11</vt:lpwstr>
  </property>
  <property fmtid="{D5CDD505-2E9C-101B-9397-08002B2CF9AE}" pid="4" name="KSOTemplateDocerSaveRecord">
    <vt:lpwstr>eyJoZGlkIjoiNzRkZTdjYWQzMTdhNDdlMjQ5ZGQyMzRiYjc4OWQ3NjUiLCJ1c2VySWQiOiIzMTQ0MzU3NDAifQ==</vt:lpwstr>
  </property>
</Properties>
</file>