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ind w:firstLine="320" w:firstLineChars="100"/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目录</w:t>
      </w:r>
      <w:bookmarkStart w:id="0" w:name="_GoBack"/>
      <w:bookmarkEnd w:id="0"/>
    </w:p>
    <w:p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园林绿化局部门主要职责及预算单位构成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color w:val="000000"/>
          <w:sz w:val="32"/>
          <w:szCs w:val="32"/>
        </w:rPr>
        <w:t>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年度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部门基本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财政拨款预算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三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四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采购预算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安排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color w:val="000000"/>
          <w:sz w:val="32"/>
          <w:szCs w:val="32"/>
        </w:rPr>
        <w:t>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）国有资产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占用情况说明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 xml:space="preserve">     （四）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重点项目预算的绩效目标等预算绩效情况说明</w:t>
      </w:r>
    </w:p>
    <w:p>
      <w:pPr>
        <w:spacing w:line="560" w:lineRule="exact"/>
        <w:ind w:firstLine="960" w:firstLineChars="3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年度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hint="eastAsia" w:ascii="仿宋_GB2312" w:eastAsia="仿宋_GB2312"/>
          <w:color w:val="000000"/>
          <w:sz w:val="32"/>
          <w:szCs w:val="32"/>
        </w:rPr>
        <w:t>报表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一、部门收支总表</w:t>
      </w:r>
    </w:p>
    <w:p>
      <w:pPr>
        <w:autoSpaceDE w:val="0"/>
        <w:autoSpaceDN w:val="0"/>
        <w:adjustRightInd w:val="0"/>
        <w:spacing w:line="560" w:lineRule="exact"/>
        <w:ind w:firstLine="1120" w:firstLineChars="35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二、部门收入总表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       三、部门支出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  <w:t>总表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    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       四、财政拨款收支总表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五、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一般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  <w:t>公共预算支出表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六、</w:t>
      </w:r>
      <w:r>
        <w:rPr>
          <w:rFonts w:hint="eastAsia"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  <w:t>一般</w:t>
      </w:r>
      <w:r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  <w:t>公共预算基本支出表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七、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“三公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  <w:t>”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经费预算安排情况表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八、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  <w:t>政府性基金预算支出表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     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九、部门预算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  <w:t>政府采购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十</w:t>
      </w:r>
      <w:r>
        <w:rPr>
          <w:rFonts w:hint="eastAsia"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  <w:t>、</w:t>
      </w:r>
      <w:r>
        <w:rPr>
          <w:rFonts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  <w:t>项目支出</w:t>
      </w:r>
      <w:r>
        <w:rPr>
          <w:rFonts w:hint="eastAsia" w:ascii="仿宋_GB2312" w:eastAsia="仿宋_GB2312" w:cs="宋体"/>
          <w:color w:val="000000"/>
          <w:spacing w:val="-16"/>
          <w:kern w:val="0"/>
          <w:sz w:val="32"/>
          <w:szCs w:val="32"/>
          <w:lang w:val="zh-CN"/>
        </w:rPr>
        <w:t>预算表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      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533C259B"/>
    <w:rsid w:val="5DB57E81"/>
    <w:rsid w:val="65FC0166"/>
    <w:rsid w:val="68065313"/>
    <w:rsid w:val="6F881F9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2020-07-16T08:48:29Z</dcterms:modified>
  <dc:title>第一部分、2018年度部门预算情况说明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