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中共北京市密云区委政法委员会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sz w:val="44"/>
          <w:szCs w:val="44"/>
        </w:rPr>
        <w:t>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一、2020年收入及支出总体情况</w:t>
      </w:r>
    </w:p>
    <w:p>
      <w:pPr>
        <w:ind w:firstLine="588" w:firstLineChars="19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年密云区政法委财政预算拨款收入23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79.24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万元，其中财政拨款一般预算收入23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79.24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万元；支出预算23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79.24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市级提前下达转移支付支出预算4642.46万元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年财政拨款预算支出情况：20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年财政拨款预算支出23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79.24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其中基本支出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1124.24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万元（工资福利支出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1020.71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万元、商品和服务支出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94.24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万元、对个人和家庭补助支出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9.29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项目支出1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万元。具体情况如下：综治补助经费 334万元，与上年持平；安保奖励基金200万元，与上年持平；治安巡防补助经费301万元，与上年持平；综治工作保障经费100万元，与上年持平；司法救助资金150万元，与上年持平；禁毒经费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、反恐宣传经费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50万元、</w:t>
      </w:r>
      <w:r>
        <w:rPr>
          <w:rFonts w:hint="eastAsia" w:ascii="仿宋_GB2312" w:hAnsi="仿宋_GB2312" w:eastAsia="仿宋_GB2312" w:cs="仿宋_GB2312"/>
          <w:sz w:val="30"/>
          <w:szCs w:val="30"/>
        </w:rPr>
        <w:t>铁路护路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0"/>
          <w:szCs w:val="30"/>
        </w:rPr>
        <w:t>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5万元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、防范和处理邪教问题经费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35万元，均与上年持平。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0"/>
          <w:szCs w:val="30"/>
        </w:rPr>
        <w:t>年“三公经费”财政拨款预算情况：20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年预算“三公经费”公务用车运行费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11.45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万元,比20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14.11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2.66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</w:rPr>
        <w:t>原因是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报废</w:t>
      </w:r>
      <w:r>
        <w:rPr>
          <w:rFonts w:hint="eastAsia" w:ascii="仿宋_GB2312" w:hAnsi="仿宋_GB2312" w:eastAsia="仿宋_GB2312" w:cs="仿宋_GB2312"/>
          <w:sz w:val="30"/>
          <w:szCs w:val="30"/>
        </w:rPr>
        <w:t>一辆机动车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所以公务用车运行维护费相应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27" w:firstLineChars="196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</w:t>
      </w:r>
      <w:r>
        <w:rPr>
          <w:rFonts w:ascii="黑体" w:hAnsi="黑体" w:eastAsia="黑体" w:cs="仿宋_GB2312"/>
          <w:bCs/>
          <w:sz w:val="32"/>
          <w:szCs w:val="32"/>
        </w:rPr>
        <w:t>20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仿宋_GB2312"/>
          <w:bCs/>
          <w:sz w:val="32"/>
          <w:szCs w:val="32"/>
        </w:rPr>
        <w:t>预算情况说明</w:t>
      </w:r>
    </w:p>
    <w:p>
      <w:pPr>
        <w:ind w:firstLine="630" w:firstLineChars="196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（一）基本支出</w:t>
      </w:r>
    </w:p>
    <w:p>
      <w:pPr>
        <w:ind w:firstLine="630" w:firstLineChars="196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、工资福利支出情况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>年工资福利支出预算为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1020.71</w:t>
      </w:r>
      <w:r>
        <w:rPr>
          <w:rFonts w:hint="eastAsia" w:ascii="仿宋_GB2312" w:eastAsia="仿宋_GB2312" w:cs="仿宋_GB2312"/>
          <w:sz w:val="30"/>
          <w:szCs w:val="30"/>
        </w:rPr>
        <w:t>万元。其中：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>年工资福利支出（统发）预算：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>年工资福利支出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768.53</w:t>
      </w:r>
      <w:r>
        <w:rPr>
          <w:rFonts w:hint="eastAsia" w:ascii="仿宋_GB2312" w:eastAsia="仿宋_GB2312" w:cs="仿宋_GB2312"/>
          <w:sz w:val="30"/>
          <w:szCs w:val="30"/>
        </w:rPr>
        <w:t>万元，与</w:t>
      </w:r>
      <w:r>
        <w:rPr>
          <w:rFonts w:ascii="仿宋_GB2312" w:eastAsia="仿宋_GB2312" w:cs="仿宋_GB2312"/>
          <w:sz w:val="30"/>
          <w:szCs w:val="30"/>
        </w:rPr>
        <w:t>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sz w:val="30"/>
          <w:szCs w:val="30"/>
        </w:rPr>
        <w:t>年工资福利（统发）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672.8</w:t>
      </w:r>
      <w:r>
        <w:rPr>
          <w:rFonts w:hint="eastAsia" w:ascii="仿宋_GB2312" w:eastAsia="仿宋_GB2312" w:cs="仿宋_GB2312"/>
          <w:sz w:val="30"/>
          <w:szCs w:val="30"/>
        </w:rPr>
        <w:t>万元相比增加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95.73</w:t>
      </w:r>
      <w:r>
        <w:rPr>
          <w:rFonts w:hint="eastAsia" w:ascii="仿宋_GB2312" w:eastAsia="仿宋_GB2312" w:cs="仿宋_GB2312"/>
          <w:sz w:val="30"/>
          <w:szCs w:val="30"/>
        </w:rPr>
        <w:t>万元，原因为政策性增资。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sz w:val="30"/>
          <w:szCs w:val="30"/>
        </w:rPr>
        <w:t>年工资福利支出（未统发）预算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252.19</w:t>
      </w:r>
      <w:r>
        <w:rPr>
          <w:rFonts w:hint="eastAsia" w:ascii="仿宋_GB2312" w:eastAsia="仿宋_GB2312" w:cs="仿宋_GB2312"/>
          <w:sz w:val="30"/>
          <w:szCs w:val="30"/>
        </w:rPr>
        <w:t>万元，为社会保障缴费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支出</w:t>
      </w:r>
      <w:r>
        <w:rPr>
          <w:rFonts w:hint="eastAsia" w:ascii="仿宋_GB2312" w:eastAsia="仿宋_GB2312" w:cs="仿宋_GB2312"/>
          <w:sz w:val="30"/>
          <w:szCs w:val="30"/>
        </w:rPr>
        <w:t>。与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 w:cs="仿宋_GB2312"/>
          <w:sz w:val="30"/>
          <w:szCs w:val="30"/>
        </w:rPr>
        <w:t>年预算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233.75</w:t>
      </w:r>
      <w:r>
        <w:rPr>
          <w:rFonts w:hint="eastAsia" w:ascii="仿宋_GB2312" w:eastAsia="仿宋_GB2312" w:cs="仿宋_GB2312"/>
          <w:sz w:val="30"/>
          <w:szCs w:val="30"/>
        </w:rPr>
        <w:t>元相比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增加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18.44</w:t>
      </w:r>
      <w:r>
        <w:rPr>
          <w:rFonts w:hint="eastAsia" w:ascii="仿宋_GB2312" w:eastAsia="仿宋_GB2312" w:cs="仿宋_GB2312"/>
          <w:sz w:val="30"/>
          <w:szCs w:val="30"/>
        </w:rPr>
        <w:t>万元，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本年度基本养老保险单位部分基数降低，但我单位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2019年1月份新增2个事业单位，所有经费没有做在2019年预算中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，所以我单位此项支出与上年相比不降反增。</w:t>
      </w:r>
    </w:p>
    <w:p>
      <w:pPr>
        <w:ind w:firstLine="630" w:firstLineChars="196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、商品服务支出</w:t>
      </w:r>
    </w:p>
    <w:p>
      <w:pPr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bCs/>
          <w:sz w:val="30"/>
          <w:szCs w:val="30"/>
        </w:rPr>
        <w:t>年商品服务支出预算为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94.24</w:t>
      </w:r>
      <w:r>
        <w:rPr>
          <w:rFonts w:hint="eastAsia" w:ascii="仿宋_GB2312" w:eastAsia="仿宋_GB2312" w:cs="仿宋_GB2312"/>
          <w:bCs/>
          <w:sz w:val="30"/>
          <w:szCs w:val="30"/>
        </w:rPr>
        <w:t>万元，比</w:t>
      </w:r>
      <w:r>
        <w:rPr>
          <w:rFonts w:ascii="仿宋_GB2312" w:eastAsia="仿宋_GB2312" w:cs="仿宋_GB2312"/>
          <w:bCs/>
          <w:sz w:val="30"/>
          <w:szCs w:val="30"/>
        </w:rPr>
        <w:t>201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Cs/>
          <w:sz w:val="30"/>
          <w:szCs w:val="30"/>
        </w:rPr>
        <w:t>年预算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89.72</w:t>
      </w:r>
      <w:r>
        <w:rPr>
          <w:rFonts w:hint="eastAsia" w:ascii="仿宋_GB2312" w:eastAsia="仿宋_GB2312" w:cs="仿宋_GB2312"/>
          <w:bCs/>
          <w:sz w:val="30"/>
          <w:szCs w:val="30"/>
        </w:rPr>
        <w:t>万元增加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4.52</w:t>
      </w:r>
      <w:r>
        <w:rPr>
          <w:rFonts w:hint="eastAsia" w:ascii="仿宋_GB2312" w:eastAsia="仿宋_GB2312" w:cs="仿宋_GB2312"/>
          <w:bCs/>
          <w:sz w:val="30"/>
          <w:szCs w:val="30"/>
        </w:rPr>
        <w:t>万元，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原因是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我单位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2019年1月份新增2个事业单位，所有经费没有做在2019年预算中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，而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2020年度预算中包含了以上事业单位的经费</w:t>
      </w:r>
      <w:r>
        <w:rPr>
          <w:rFonts w:hint="eastAsia" w:ascii="仿宋_GB2312" w:eastAsia="仿宋_GB2312" w:cs="仿宋_GB2312"/>
          <w:bCs/>
          <w:sz w:val="30"/>
          <w:szCs w:val="30"/>
        </w:rPr>
        <w:t>。</w:t>
      </w:r>
    </w:p>
    <w:p>
      <w:pPr>
        <w:ind w:firstLine="630" w:firstLineChars="196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、对个人和家庭的补助支出</w:t>
      </w:r>
    </w:p>
    <w:p>
      <w:pPr>
        <w:ind w:firstLine="645"/>
        <w:rPr>
          <w:rFonts w:asci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bCs/>
          <w:sz w:val="30"/>
          <w:szCs w:val="30"/>
        </w:rPr>
        <w:t>年对个人和家庭的补助支出为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9.29</w:t>
      </w:r>
      <w:r>
        <w:rPr>
          <w:rFonts w:hint="eastAsia" w:ascii="仿宋_GB2312" w:eastAsia="仿宋_GB2312" w:cs="仿宋_GB2312"/>
          <w:bCs/>
          <w:sz w:val="30"/>
          <w:szCs w:val="30"/>
        </w:rPr>
        <w:t>万元。其中：</w:t>
      </w:r>
    </w:p>
    <w:p>
      <w:pPr>
        <w:ind w:firstLine="645"/>
        <w:rPr>
          <w:rFonts w:asci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bCs/>
          <w:sz w:val="30"/>
          <w:szCs w:val="30"/>
        </w:rPr>
        <w:t>年对个人和家庭的补助支出（在职）预算：其他对个人和家庭的补助（独生子女费）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0.03</w:t>
      </w:r>
      <w:r>
        <w:rPr>
          <w:rFonts w:hint="eastAsia" w:ascii="仿宋_GB2312" w:eastAsia="仿宋_GB2312" w:cs="仿宋_GB2312"/>
          <w:bCs/>
          <w:sz w:val="30"/>
          <w:szCs w:val="30"/>
        </w:rPr>
        <w:t>万元，比</w:t>
      </w:r>
      <w:r>
        <w:rPr>
          <w:rFonts w:ascii="仿宋_GB2312" w:eastAsia="仿宋_GB2312" w:cs="仿宋_GB2312"/>
          <w:bCs/>
          <w:sz w:val="30"/>
          <w:szCs w:val="30"/>
        </w:rPr>
        <w:t>201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Cs/>
          <w:sz w:val="30"/>
          <w:szCs w:val="30"/>
        </w:rPr>
        <w:t>年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预算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增加两人享受独子费</w:t>
      </w:r>
      <w:r>
        <w:rPr>
          <w:rFonts w:hint="eastAsia" w:ascii="仿宋_GB2312" w:eastAsia="仿宋_GB2312" w:cs="仿宋_GB2312"/>
          <w:bCs/>
          <w:sz w:val="30"/>
          <w:szCs w:val="30"/>
        </w:rPr>
        <w:t>。</w:t>
      </w:r>
    </w:p>
    <w:p>
      <w:pPr>
        <w:ind w:firstLine="645"/>
        <w:rPr>
          <w:rFonts w:ascii="仿宋_GB2312" w:eastAsia="仿宋_GB2312" w:cs="仿宋_GB2312"/>
          <w:bCs/>
          <w:sz w:val="30"/>
          <w:szCs w:val="30"/>
        </w:rPr>
      </w:pP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bCs/>
          <w:sz w:val="30"/>
          <w:szCs w:val="30"/>
        </w:rPr>
        <w:t>年对个人和家庭的补助支出（退休）预算为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9.26</w:t>
      </w:r>
      <w:r>
        <w:rPr>
          <w:rFonts w:hint="eastAsia" w:ascii="仿宋_GB2312" w:eastAsia="仿宋_GB2312" w:cs="仿宋_GB2312"/>
          <w:bCs/>
          <w:sz w:val="30"/>
          <w:szCs w:val="30"/>
        </w:rPr>
        <w:t>万元，比</w:t>
      </w:r>
      <w:r>
        <w:rPr>
          <w:rFonts w:ascii="仿宋_GB2312" w:eastAsia="仿宋_GB2312" w:cs="仿宋_GB2312"/>
          <w:bCs/>
          <w:sz w:val="30"/>
          <w:szCs w:val="30"/>
        </w:rPr>
        <w:t>201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Cs/>
          <w:sz w:val="30"/>
          <w:szCs w:val="30"/>
        </w:rPr>
        <w:t>年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预算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增加0.97万元，原因是本年度增加两名退休人员</w:t>
      </w:r>
      <w:r>
        <w:rPr>
          <w:rFonts w:hint="eastAsia" w:ascii="仿宋_GB2312" w:eastAsia="仿宋_GB2312" w:cs="仿宋_GB2312"/>
          <w:bCs/>
          <w:sz w:val="30"/>
          <w:szCs w:val="30"/>
        </w:rPr>
        <w:t>。</w:t>
      </w:r>
    </w:p>
    <w:p>
      <w:pPr>
        <w:ind w:firstLine="602" w:firstLineChars="2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（二）项目支出</w:t>
      </w:r>
    </w:p>
    <w:p>
      <w:pPr>
        <w:ind w:firstLine="600" w:firstLineChars="200"/>
        <w:rPr>
          <w:rFonts w:ascii="仿宋_GB2312" w:eastAsia="仿宋_GB2312" w:cs="仿宋_GB2312"/>
          <w:bCs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2020</w:t>
      </w:r>
      <w:r>
        <w:rPr>
          <w:rFonts w:hint="eastAsia" w:ascii="仿宋_GB2312" w:eastAsia="仿宋_GB2312" w:cs="仿宋_GB2312"/>
          <w:bCs/>
          <w:sz w:val="30"/>
          <w:szCs w:val="30"/>
        </w:rPr>
        <w:t>年项目支出预算为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1255</w:t>
      </w:r>
      <w:r>
        <w:rPr>
          <w:rFonts w:hint="eastAsia" w:ascii="仿宋_GB2312" w:eastAsia="仿宋_GB2312" w:cs="仿宋_GB2312"/>
          <w:bCs/>
          <w:sz w:val="30"/>
          <w:szCs w:val="30"/>
        </w:rPr>
        <w:t>万元。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比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2019年预算增加35万元，</w:t>
      </w:r>
      <w:r>
        <w:rPr>
          <w:rFonts w:hint="eastAsia" w:ascii="仿宋_GB2312" w:eastAsia="仿宋_GB2312" w:cs="仿宋_GB2312"/>
          <w:bCs/>
          <w:sz w:val="30"/>
          <w:szCs w:val="30"/>
        </w:rPr>
        <w:t>其中：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防范与处理邪教问题经费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35万元，系机构改革后610办整体并入政法委，此前的项目经费做入2020年度政法委预算中。</w:t>
      </w:r>
    </w:p>
    <w:p>
      <w:pPr>
        <w:ind w:firstLine="645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三、“三公经费”预算情况</w:t>
      </w:r>
    </w:p>
    <w:p>
      <w:pPr>
        <w:ind w:firstLine="645"/>
        <w:rPr>
          <w:rFonts w:ascii="仿宋_GB2312" w:hAnsi="黑体" w:eastAsia="仿宋_GB2312" w:cs="仿宋_GB2312"/>
          <w:bCs/>
          <w:sz w:val="30"/>
          <w:szCs w:val="30"/>
        </w:rPr>
      </w:pPr>
      <w:r>
        <w:rPr>
          <w:rFonts w:hint="eastAsia" w:ascii="仿宋_GB2312" w:hAnsi="黑体" w:eastAsia="仿宋_GB2312" w:cs="仿宋_GB2312"/>
          <w:bCs/>
          <w:sz w:val="30"/>
          <w:szCs w:val="30"/>
          <w:lang w:eastAsia="zh-CN"/>
        </w:rPr>
        <w:t>2020</w:t>
      </w:r>
      <w:r>
        <w:rPr>
          <w:rFonts w:hint="eastAsia" w:ascii="仿宋_GB2312" w:hAnsi="黑体" w:eastAsia="仿宋_GB2312" w:cs="仿宋_GB2312"/>
          <w:bCs/>
          <w:sz w:val="30"/>
          <w:szCs w:val="30"/>
        </w:rPr>
        <w:t>年我单位“三公经费”财政拨款总计</w:t>
      </w:r>
      <w:r>
        <w:rPr>
          <w:rFonts w:hint="eastAsia" w:ascii="仿宋_GB2312" w:hAnsi="黑体" w:eastAsia="仿宋_GB2312" w:cs="仿宋_GB2312"/>
          <w:bCs/>
          <w:sz w:val="30"/>
          <w:szCs w:val="30"/>
          <w:lang w:val="en-US" w:eastAsia="zh-CN"/>
        </w:rPr>
        <w:t>11.45</w:t>
      </w:r>
      <w:r>
        <w:rPr>
          <w:rFonts w:hint="eastAsia" w:ascii="仿宋_GB2312" w:hAnsi="黑体" w:eastAsia="仿宋_GB2312" w:cs="仿宋_GB2312"/>
          <w:bCs/>
          <w:sz w:val="30"/>
          <w:szCs w:val="30"/>
        </w:rPr>
        <w:t>万元</w:t>
      </w:r>
      <w:r>
        <w:rPr>
          <w:rFonts w:ascii="仿宋_GB2312" w:hAnsi="黑体" w:eastAsia="仿宋_GB2312" w:cs="仿宋_GB2312"/>
          <w:bCs/>
          <w:sz w:val="30"/>
          <w:szCs w:val="30"/>
        </w:rPr>
        <w:t>: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、因公出国（境）经费：本单位无。</w:t>
      </w:r>
    </w:p>
    <w:p>
      <w:pPr>
        <w:ind w:firstLine="645"/>
        <w:rPr>
          <w:rFonts w:ascii="仿宋_GB2312" w:hAnsi="黑体" w:eastAsia="仿宋_GB2312" w:cs="仿宋_GB2312"/>
          <w:bCs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、公务用车购置及运行费</w:t>
      </w:r>
      <w:r>
        <w:rPr>
          <w:rFonts w:ascii="仿宋_GB2312" w:hAnsi="宋体" w:eastAsia="仿宋_GB2312"/>
          <w:sz w:val="30"/>
          <w:szCs w:val="30"/>
        </w:rPr>
        <w:t>:</w:t>
      </w:r>
      <w:r>
        <w:rPr>
          <w:rFonts w:hint="eastAsia" w:ascii="仿宋_GB2312" w:hAnsi="黑体" w:eastAsia="仿宋_GB2312" w:cs="仿宋_GB2312"/>
          <w:bCs/>
          <w:sz w:val="30"/>
          <w:szCs w:val="30"/>
        </w:rPr>
        <w:t>公务用车运行费</w:t>
      </w:r>
      <w:r>
        <w:rPr>
          <w:rFonts w:hint="eastAsia" w:ascii="仿宋_GB2312" w:hAnsi="黑体" w:eastAsia="仿宋_GB2312" w:cs="仿宋_GB2312"/>
          <w:bCs/>
          <w:sz w:val="30"/>
          <w:szCs w:val="30"/>
          <w:lang w:val="en-US" w:eastAsia="zh-CN"/>
        </w:rPr>
        <w:t>11.45</w:t>
      </w:r>
      <w:r>
        <w:rPr>
          <w:rFonts w:hint="eastAsia" w:ascii="仿宋_GB2312" w:hAnsi="黑体" w:eastAsia="仿宋_GB2312" w:cs="仿宋_GB2312"/>
          <w:bCs/>
          <w:sz w:val="30"/>
          <w:szCs w:val="30"/>
        </w:rPr>
        <w:t>万元。</w:t>
      </w:r>
      <w:r>
        <w:rPr>
          <w:rFonts w:hint="eastAsia" w:ascii="仿宋_GB2312" w:hAnsi="黑体" w:eastAsia="仿宋_GB2312" w:cs="仿宋_GB2312"/>
          <w:bCs/>
          <w:sz w:val="30"/>
          <w:szCs w:val="30"/>
          <w:lang w:eastAsia="zh-CN"/>
        </w:rPr>
        <w:t>与</w:t>
      </w:r>
      <w:r>
        <w:rPr>
          <w:rFonts w:ascii="仿宋_GB2312" w:hAnsi="黑体" w:eastAsia="仿宋_GB2312" w:cs="仿宋_GB2312"/>
          <w:bCs/>
          <w:sz w:val="30"/>
          <w:szCs w:val="30"/>
        </w:rPr>
        <w:t>201</w:t>
      </w:r>
      <w:r>
        <w:rPr>
          <w:rFonts w:hint="eastAsia" w:ascii="仿宋_GB2312" w:hAnsi="黑体" w:eastAsia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黑体" w:eastAsia="仿宋_GB2312" w:cs="仿宋_GB2312"/>
          <w:bCs/>
          <w:sz w:val="30"/>
          <w:szCs w:val="30"/>
        </w:rPr>
        <w:t>年</w:t>
      </w:r>
      <w:r>
        <w:rPr>
          <w:rFonts w:hint="eastAsia" w:ascii="仿宋_GB2312" w:hAnsi="黑体" w:eastAsia="仿宋_GB2312" w:cs="仿宋_GB2312"/>
          <w:bCs/>
          <w:sz w:val="30"/>
          <w:szCs w:val="30"/>
          <w:lang w:eastAsia="zh-CN"/>
        </w:rPr>
        <w:t>相比</w:t>
      </w:r>
      <w:r>
        <w:rPr>
          <w:rFonts w:hint="eastAsia" w:ascii="仿宋_GB2312" w:hAnsi="黑体" w:eastAsia="仿宋_GB2312" w:cs="仿宋_GB2312"/>
          <w:bCs/>
          <w:sz w:val="30"/>
          <w:szCs w:val="30"/>
        </w:rPr>
        <w:t>比无变化</w:t>
      </w:r>
      <w:r>
        <w:rPr>
          <w:rFonts w:ascii="仿宋_GB2312" w:hAnsi="黑体" w:eastAsia="仿宋_GB2312" w:cs="仿宋_GB2312"/>
          <w:bCs/>
          <w:sz w:val="30"/>
          <w:szCs w:val="30"/>
        </w:rPr>
        <w:t>;</w:t>
      </w:r>
      <w:r>
        <w:rPr>
          <w:rFonts w:hint="eastAsia" w:ascii="仿宋_GB2312" w:hAnsi="宋体" w:eastAsia="仿宋_GB2312"/>
          <w:sz w:val="30"/>
          <w:szCs w:val="30"/>
        </w:rPr>
        <w:t>公务用车购置</w:t>
      </w:r>
      <w:r>
        <w:rPr>
          <w:rFonts w:ascii="仿宋_GB2312" w:hAnsi="宋体" w:eastAsia="仿宋_GB2312"/>
          <w:sz w:val="30"/>
          <w:szCs w:val="30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万元。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、公务接待费</w:t>
      </w:r>
      <w:r>
        <w:rPr>
          <w:rFonts w:ascii="仿宋_GB2312" w:hAnsi="宋体" w:eastAsia="仿宋_GB2312"/>
          <w:sz w:val="30"/>
          <w:szCs w:val="30"/>
        </w:rPr>
        <w:t>:</w:t>
      </w:r>
      <w:r>
        <w:rPr>
          <w:rFonts w:hint="eastAsia" w:ascii="仿宋_GB2312" w:hAnsi="宋体" w:eastAsia="仿宋_GB2312"/>
          <w:sz w:val="30"/>
          <w:szCs w:val="30"/>
        </w:rPr>
        <w:t>本单位无。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（一）政府采购预算安排情况说明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" w:firstLineChars="192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年北京市密云区</w:t>
      </w:r>
      <w:r>
        <w:rPr>
          <w:rFonts w:hint="eastAsia" w:ascii="仿宋_GB2312" w:eastAsia="仿宋_GB2312"/>
          <w:sz w:val="30"/>
          <w:szCs w:val="30"/>
          <w:lang w:eastAsia="zh-CN"/>
        </w:rPr>
        <w:t>委政法委</w:t>
      </w:r>
      <w:r>
        <w:rPr>
          <w:rFonts w:hint="eastAsia" w:ascii="仿宋_GB2312" w:eastAsia="仿宋_GB2312"/>
          <w:sz w:val="30"/>
          <w:szCs w:val="30"/>
        </w:rPr>
        <w:t>政府采购预算安排总额</w:t>
      </w:r>
      <w:r>
        <w:rPr>
          <w:rFonts w:ascii="仿宋_GB2312" w:eastAsia="仿宋_GB2312"/>
          <w:sz w:val="30"/>
          <w:szCs w:val="30"/>
        </w:rPr>
        <w:t>1.80</w:t>
      </w:r>
      <w:r>
        <w:rPr>
          <w:rFonts w:hint="eastAsia" w:ascii="仿宋_GB2312" w:eastAsia="仿宋_GB2312"/>
          <w:sz w:val="30"/>
          <w:szCs w:val="30"/>
        </w:rPr>
        <w:t>万元，其中：政府采购货物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万元，政府采购工程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万元，政府采购服务</w:t>
      </w:r>
      <w:r>
        <w:rPr>
          <w:rFonts w:ascii="仿宋_GB2312" w:eastAsia="仿宋_GB2312"/>
          <w:sz w:val="30"/>
          <w:szCs w:val="30"/>
        </w:rPr>
        <w:t>1.80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（二）政府购买服务</w:t>
      </w:r>
      <w:r>
        <w:rPr>
          <w:rFonts w:ascii="仿宋_GB2312" w:eastAsia="仿宋_GB2312"/>
          <w:b/>
          <w:bCs/>
          <w:color w:val="000000"/>
          <w:sz w:val="30"/>
          <w:szCs w:val="30"/>
        </w:rPr>
        <w:t>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" w:firstLineChars="192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2020年</w:t>
      </w:r>
      <w:r>
        <w:rPr>
          <w:rFonts w:hint="eastAsia" w:ascii="仿宋_GB2312" w:eastAsia="仿宋_GB2312" w:cs="仿宋_GB2312"/>
          <w:bCs/>
          <w:sz w:val="30"/>
          <w:szCs w:val="30"/>
          <w:lang w:eastAsia="zh-CN"/>
        </w:rPr>
        <w:t>政府购买服务项目网络平台技术运维费预算为</w:t>
      </w:r>
      <w:r>
        <w:rPr>
          <w:rFonts w:hint="eastAsia" w:ascii="仿宋_GB2312" w:eastAsia="仿宋_GB2312" w:cs="仿宋_GB2312"/>
          <w:bCs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 w:cs="仿宋_GB2312"/>
          <w:bCs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8" w:firstLineChars="192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）机关运行经费说明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密云区委政法委</w:t>
      </w:r>
      <w:r>
        <w:rPr>
          <w:rFonts w:hint="eastAsia" w:ascii="仿宋_GB2312" w:hAnsi="宋体" w:eastAsia="仿宋_GB2312"/>
          <w:sz w:val="30"/>
          <w:szCs w:val="30"/>
        </w:rPr>
        <w:t>机关运行经费财政拨款预算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94.24</w:t>
      </w:r>
      <w:r>
        <w:rPr>
          <w:rFonts w:hint="eastAsia" w:ascii="仿宋_GB2312" w:hAnsi="宋体" w:eastAsia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具体为：办公费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10.8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邮电费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2.7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差旅费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1.62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维修（护）费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2.16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租赁费</w:t>
      </w:r>
      <w:r>
        <w:rPr>
          <w:rFonts w:ascii="仿宋_GB2312" w:hAnsi="宋体" w:eastAsia="仿宋_GB2312"/>
          <w:sz w:val="30"/>
          <w:szCs w:val="30"/>
        </w:rPr>
        <w:t>1.8</w:t>
      </w:r>
      <w:r>
        <w:rPr>
          <w:rFonts w:hint="eastAsia" w:ascii="仿宋_GB2312" w:hAnsi="宋体" w:eastAsia="仿宋_GB2312"/>
          <w:sz w:val="30"/>
          <w:szCs w:val="30"/>
        </w:rPr>
        <w:t>万元，与上年相同；会议费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1.62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培训费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1.62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工会经费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7.91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0.68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福利费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18.27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0.67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其他交通费用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33.7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2.35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公务用车运行费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11.45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与上年相同；退休公用支出</w:t>
      </w:r>
      <w:r>
        <w:rPr>
          <w:rFonts w:ascii="仿宋_GB2312" w:hAnsi="宋体" w:eastAsia="仿宋_GB2312"/>
          <w:sz w:val="32"/>
          <w:szCs w:val="32"/>
        </w:rPr>
        <w:t>0.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/>
          <w:sz w:val="32"/>
          <w:szCs w:val="32"/>
        </w:rPr>
        <w:t>万元，比去年增加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/>
          <w:sz w:val="32"/>
          <w:szCs w:val="32"/>
        </w:rPr>
        <w:t>万元。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政府性基金情况说明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我单位不涉及政府性基金，因此无政府性基金预算安排。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、项目支出绩效目标情况说明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填报绩效目标的预算项目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个，占全部预算项目的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</w:rPr>
        <w:t>%。填报绩效目标的项目支出预算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1255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万元，占全部项目支出预算的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（六）、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国有资产占用预算情况说明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底固定资产总额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209.03万元，其中汽车 6辆，金额105.04万元。无单价50万元以上的通用设备、无单价100万元以上的专用设备。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shd w:val="clear" w:fill="FFFFFF"/>
          <w:lang w:val="en-US" w:eastAsia="zh-CN"/>
        </w:rPr>
        <w:t>（七）、部门预算专业性名词解释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1.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租用费、燃料费、维修费、过路过桥费、保险费、安全奖励费等支出；公务接待费指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机关运行经费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2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0"/>
          <w:szCs w:val="30"/>
        </w:rPr>
        <w:t>密云区委政法委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927"/>
    <w:multiLevelType w:val="singleLevel"/>
    <w:tmpl w:val="2591592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30FFC"/>
    <w:rsid w:val="02C37562"/>
    <w:rsid w:val="086B6DD9"/>
    <w:rsid w:val="106B1DBF"/>
    <w:rsid w:val="127A5EE1"/>
    <w:rsid w:val="15483330"/>
    <w:rsid w:val="19D43537"/>
    <w:rsid w:val="20167B59"/>
    <w:rsid w:val="245407E2"/>
    <w:rsid w:val="26C835D0"/>
    <w:rsid w:val="372B7273"/>
    <w:rsid w:val="386B27B7"/>
    <w:rsid w:val="3ABF1FC7"/>
    <w:rsid w:val="421839AE"/>
    <w:rsid w:val="46051C0C"/>
    <w:rsid w:val="468A35A7"/>
    <w:rsid w:val="49130FFC"/>
    <w:rsid w:val="49E33C57"/>
    <w:rsid w:val="4B1D6D24"/>
    <w:rsid w:val="4B8F6612"/>
    <w:rsid w:val="4E171B36"/>
    <w:rsid w:val="4EED7C62"/>
    <w:rsid w:val="566F3ECC"/>
    <w:rsid w:val="5A7447DA"/>
    <w:rsid w:val="62B56BFB"/>
    <w:rsid w:val="66571B8A"/>
    <w:rsid w:val="67A51C2C"/>
    <w:rsid w:val="70846BEA"/>
    <w:rsid w:val="734845A6"/>
    <w:rsid w:val="7391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434343"/>
      <w:sz w:val="21"/>
      <w:szCs w:val="21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434343"/>
      <w:sz w:val="21"/>
      <w:szCs w:val="21"/>
      <w:u w:val="none"/>
    </w:rPr>
  </w:style>
  <w:style w:type="character" w:styleId="8">
    <w:name w:val="HTML Cite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2019-01-25T02:03:00Z</dcterms:created>
  <dc:creator>Administrator</dc:creator>
  <cp:lastModifiedBy>Administrator</cp:lastModifiedBy>
  <dcterms:modified xsi:type="dcterms:W3CDTF">2021-06-24T09:45:41Z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