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eastAsia="zh-CN"/>
        </w:rPr>
      </w:pPr>
      <w:bookmarkStart w:id="0" w:name="_GoBack"/>
      <w:bookmarkEnd w:id="0"/>
      <w:r>
        <w:rPr>
          <w:rFonts w:hint="eastAsia"/>
          <w:b/>
          <w:color w:val="0000FF"/>
          <w:sz w:val="36"/>
          <w:szCs w:val="36"/>
          <w:highlight w:val="none"/>
          <w:lang w:val="en-US" w:eastAsia="zh-CN"/>
        </w:rPr>
        <w:t>GDP核算数据：</w:t>
      </w:r>
      <w:r>
        <w:rPr>
          <w:rFonts w:hint="eastAsia"/>
          <w:b/>
          <w:color w:val="0000FF"/>
          <w:sz w:val="36"/>
          <w:szCs w:val="36"/>
          <w:highlight w:val="none"/>
          <w:lang w:eastAsia="zh-CN"/>
        </w:rPr>
        <w:t>2024年1-4季度</w:t>
      </w:r>
      <w:r>
        <w:rPr>
          <w:rFonts w:hint="eastAsia"/>
          <w:b/>
          <w:color w:val="0000FF"/>
          <w:sz w:val="36"/>
          <w:szCs w:val="36"/>
          <w:highlight w:val="none"/>
        </w:rPr>
        <w:t>地区生产总值</w:t>
      </w:r>
      <w:r>
        <w:rPr>
          <w:rFonts w:hint="eastAsia"/>
          <w:b/>
          <w:color w:val="0000FF"/>
          <w:sz w:val="36"/>
          <w:szCs w:val="36"/>
          <w:highlight w:val="none"/>
          <w:lang w:eastAsia="zh-CN"/>
        </w:rPr>
        <w:t>情况</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108"/>
        <w:gridCol w:w="3535"/>
        <w:gridCol w:w="3466"/>
        <w:gridCol w:w="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715" w:hRule="atLeast"/>
        </w:trPr>
        <w:tc>
          <w:tcPr>
            <w:tcW w:w="2302" w:type="pct"/>
            <w:tcBorders>
              <w:top w:val="single" w:color="000000" w:sz="12"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rPr>
            </w:pPr>
            <w:r>
              <w:rPr>
                <w:rFonts w:hint="eastAsia" w:ascii="宋体" w:hAnsi="宋体" w:cs="宋体"/>
                <w:kern w:val="0"/>
                <w:sz w:val="24"/>
              </w:rPr>
              <w:t>项  目</w:t>
            </w:r>
          </w:p>
        </w:tc>
        <w:tc>
          <w:tcPr>
            <w:tcW w:w="1332" w:type="pct"/>
            <w:tcBorders>
              <w:top w:val="single" w:color="000000" w:sz="12"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rPr>
            </w:pPr>
            <w:r>
              <w:rPr>
                <w:rFonts w:hint="eastAsia" w:ascii="宋体" w:hAnsi="宋体" w:cs="宋体"/>
                <w:kern w:val="0"/>
                <w:sz w:val="24"/>
                <w:lang w:eastAsia="zh-CN"/>
              </w:rPr>
              <w:t>2024年1-4季度</w:t>
            </w:r>
          </w:p>
        </w:tc>
        <w:tc>
          <w:tcPr>
            <w:tcW w:w="1306" w:type="pct"/>
            <w:tcBorders>
              <w:top w:val="single" w:color="000000" w:sz="12"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rPr>
            </w:pPr>
            <w:r>
              <w:rPr>
                <w:rFonts w:hint="eastAsia" w:ascii="宋体" w:hAnsi="宋体" w:cs="宋体"/>
                <w:kern w:val="0"/>
                <w:sz w:val="24"/>
              </w:rPr>
              <w:t>同比增长（%）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single" w:color="000000" w:sz="4" w:space="0"/>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b/>
                <w:bCs/>
                <w:kern w:val="0"/>
                <w:sz w:val="24"/>
                <w:lang w:val="en-US" w:eastAsia="zh-CN"/>
              </w:rPr>
              <w:t>地区生产总值（万元）</w:t>
            </w:r>
          </w:p>
        </w:tc>
        <w:tc>
          <w:tcPr>
            <w:tcW w:w="3535" w:type="dxa"/>
            <w:tcBorders>
              <w:top w:val="single" w:color="000000" w:sz="4" w:space="0"/>
              <w:left w:val="single" w:color="000000" w:sz="6"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kern w:val="0"/>
                <w:sz w:val="24"/>
                <w:lang w:val="en-US" w:eastAsia="zh-CN"/>
              </w:rPr>
            </w:pPr>
            <w:r>
              <w:rPr>
                <w:rFonts w:hint="eastAsia" w:ascii="宋体" w:hAnsi="宋体" w:eastAsia="宋体" w:cs="宋体"/>
                <w:b/>
                <w:i w:val="0"/>
                <w:color w:val="000000"/>
                <w:kern w:val="0"/>
                <w:sz w:val="22"/>
                <w:szCs w:val="22"/>
                <w:u w:val="none"/>
                <w:lang w:val="en-US" w:eastAsia="zh-CN" w:bidi="ar"/>
              </w:rPr>
              <w:t xml:space="preserve">4571078 </w:t>
            </w:r>
          </w:p>
        </w:tc>
        <w:tc>
          <w:tcPr>
            <w:tcW w:w="3466" w:type="dxa"/>
            <w:tcBorders>
              <w:top w:val="single" w:color="000000" w:sz="4" w:space="0"/>
              <w:left w:val="single" w:color="000000" w:sz="6" w:space="0"/>
              <w:bottom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kern w:val="0"/>
                <w:sz w:val="24"/>
                <w:lang w:val="en-US" w:eastAsia="zh-CN"/>
              </w:rPr>
            </w:pPr>
            <w:r>
              <w:rPr>
                <w:rFonts w:hint="eastAsia" w:ascii="宋体" w:hAnsi="宋体" w:eastAsia="宋体" w:cs="宋体"/>
                <w:b/>
                <w:i w:val="0"/>
                <w:color w:val="000000"/>
                <w:kern w:val="0"/>
                <w:sz w:val="22"/>
                <w:szCs w:val="22"/>
                <w:u w:val="none"/>
                <w:lang w:val="en-US" w:eastAsia="zh-CN" w:bidi="ar"/>
              </w:rPr>
              <w:t xml:space="preserve">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b/>
                <w:bCs/>
                <w:kern w:val="0"/>
                <w:sz w:val="24"/>
                <w:lang w:val="en-US" w:eastAsia="zh-CN"/>
              </w:rPr>
              <w:t>按产业分</w:t>
            </w:r>
          </w:p>
        </w:tc>
        <w:tc>
          <w:tcPr>
            <w:tcW w:w="3535" w:type="dxa"/>
            <w:tcBorders>
              <w:top w:val="nil"/>
              <w:left w:val="single" w:color="000000" w:sz="6"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kern w:val="0"/>
                <w:sz w:val="24"/>
                <w:szCs w:val="24"/>
              </w:rPr>
            </w:pPr>
          </w:p>
        </w:tc>
        <w:tc>
          <w:tcPr>
            <w:tcW w:w="3466" w:type="dxa"/>
            <w:tcBorders>
              <w:top w:val="nil"/>
              <w:left w:val="single" w:color="000000" w:sz="6" w:space="0"/>
              <w:bottom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第一产业</w:t>
            </w:r>
          </w:p>
        </w:tc>
        <w:tc>
          <w:tcPr>
            <w:tcW w:w="3535" w:type="dxa"/>
            <w:tcBorders>
              <w:top w:val="nil"/>
              <w:left w:val="single" w:color="000000" w:sz="6"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2"/>
                <w:szCs w:val="22"/>
                <w:u w:val="none"/>
                <w:lang w:val="en-US" w:eastAsia="zh-CN" w:bidi="ar"/>
              </w:rPr>
              <w:t xml:space="preserve">146344 </w:t>
            </w:r>
          </w:p>
        </w:tc>
        <w:tc>
          <w:tcPr>
            <w:tcW w:w="3466" w:type="dxa"/>
            <w:tcBorders>
              <w:top w:val="nil"/>
              <w:left w:val="single" w:color="000000" w:sz="6" w:space="0"/>
              <w:bottom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2"/>
                <w:szCs w:val="22"/>
                <w:u w:val="none"/>
                <w:lang w:val="en-US" w:eastAsia="zh-CN" w:bidi="ar"/>
              </w:rPr>
              <w:t xml:space="preserve">-4.6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第二产业</w:t>
            </w:r>
          </w:p>
        </w:tc>
        <w:tc>
          <w:tcPr>
            <w:tcW w:w="3535" w:type="dxa"/>
            <w:tcBorders>
              <w:top w:val="nil"/>
              <w:left w:val="single" w:color="000000" w:sz="6"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2"/>
                <w:szCs w:val="22"/>
                <w:u w:val="none"/>
                <w:lang w:val="en-US" w:eastAsia="zh-CN" w:bidi="ar"/>
              </w:rPr>
              <w:t xml:space="preserve">1007054 </w:t>
            </w:r>
          </w:p>
        </w:tc>
        <w:tc>
          <w:tcPr>
            <w:tcW w:w="3466" w:type="dxa"/>
            <w:tcBorders>
              <w:top w:val="nil"/>
              <w:left w:val="single" w:color="000000" w:sz="6" w:space="0"/>
              <w:bottom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2"/>
                <w:szCs w:val="22"/>
                <w:u w:val="none"/>
                <w:lang w:val="en-US" w:eastAsia="zh-CN" w:bidi="ar"/>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58" w:type="pct"/>
          <w:trHeight w:val="454" w:hRule="exact"/>
        </w:trPr>
        <w:tc>
          <w:tcPr>
            <w:tcW w:w="2302" w:type="pct"/>
            <w:tcBorders>
              <w:top w:val="nil"/>
              <w:bottom w:val="single" w:color="000000" w:sz="12"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第三产业</w:t>
            </w:r>
          </w:p>
        </w:tc>
        <w:tc>
          <w:tcPr>
            <w:tcW w:w="3535" w:type="dxa"/>
            <w:tcBorders>
              <w:top w:val="nil"/>
              <w:left w:val="single" w:color="000000" w:sz="6" w:space="0"/>
              <w:bottom w:val="single" w:color="000000" w:sz="12"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2"/>
                <w:szCs w:val="22"/>
                <w:u w:val="none"/>
                <w:lang w:val="en-US" w:eastAsia="zh-CN" w:bidi="ar"/>
              </w:rPr>
              <w:t xml:space="preserve">3417680 </w:t>
            </w:r>
          </w:p>
        </w:tc>
        <w:tc>
          <w:tcPr>
            <w:tcW w:w="3466" w:type="dxa"/>
            <w:tcBorders>
              <w:top w:val="nil"/>
              <w:left w:val="single" w:color="000000" w:sz="6" w:space="0"/>
              <w:bottom w:val="single" w:color="000000"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2"/>
                <w:szCs w:val="22"/>
                <w:u w:val="none"/>
                <w:lang w:val="en-US" w:eastAsia="zh-CN" w:bidi="ar"/>
              </w:rPr>
              <w:t xml:space="preserve">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000" w:type="pct"/>
            <w:gridSpan w:val="4"/>
            <w:tcBorders>
              <w:top w:val="single" w:color="000000" w:sz="12" w:space="0"/>
              <w:bottom w:val="nil"/>
            </w:tcBorders>
            <w:vAlign w:val="center"/>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pStyle w:val="5"/>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ind w:left="0" w:right="0"/>
              <w:outlineLvl w:val="9"/>
              <w:rPr>
                <w:b w:val="0"/>
                <w:bCs w:val="0"/>
              </w:rPr>
            </w:pPr>
            <w:r>
              <w:rPr>
                <w:rFonts w:hint="eastAsia" w:ascii="楷体_GB2312" w:hAnsi="宋体" w:eastAsia="楷体_GB2312" w:cs="宋体"/>
                <w:b w:val="0"/>
                <w:bCs w:val="0"/>
                <w:sz w:val="24"/>
                <w:lang w:eastAsia="zh-CN"/>
              </w:rPr>
              <w:t>地区生产总值数据由北京市统计局统一核算反馈，增加值绝对额以现价计算，增速以不变价计算，表中数据未做机械调整。产业划分依据国家统计局2018年修订的《三次产业划分规定》（国统设管函〔2018〕74号），行业分类采用《国民经济行业分类（GB/T4754 - 2017）》。</w:t>
            </w:r>
          </w:p>
          <w:p>
            <w:pPr>
              <w:pStyle w:val="5"/>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ind w:left="0" w:right="0"/>
              <w:outlineLvl w:val="9"/>
              <w:rPr>
                <w:b w:val="0"/>
                <w:bCs w:val="0"/>
              </w:rPr>
            </w:pPr>
            <w:r>
              <w:rPr>
                <w:rFonts w:hint="eastAsia" w:ascii="楷体_GB2312" w:hAnsi="宋体" w:eastAsia="楷体_GB2312" w:cs="宋体"/>
                <w:b/>
                <w:bCs/>
                <w:sz w:val="24"/>
              </w:rPr>
              <w:t>统计范围：</w:t>
            </w:r>
            <w:r>
              <w:rPr>
                <w:rFonts w:hint="eastAsia" w:ascii="楷体_GB2312" w:hAnsi="宋体" w:eastAsia="楷体_GB2312" w:cs="宋体"/>
                <w:b w:val="0"/>
                <w:bCs w:val="0"/>
                <w:sz w:val="24"/>
              </w:rPr>
              <w:t>所有在</w:t>
            </w:r>
            <w:r>
              <w:rPr>
                <w:rFonts w:hint="eastAsia" w:ascii="楷体_GB2312" w:hAnsi="宋体" w:eastAsia="楷体_GB2312" w:cs="宋体"/>
                <w:b w:val="0"/>
                <w:bCs w:val="0"/>
                <w:sz w:val="24"/>
                <w:lang w:eastAsia="zh-CN"/>
              </w:rPr>
              <w:t>我国（地区）</w:t>
            </w:r>
            <w:r>
              <w:rPr>
                <w:rFonts w:hint="eastAsia" w:ascii="楷体_GB2312" w:hAnsi="宋体" w:eastAsia="楷体_GB2312" w:cs="宋体"/>
                <w:b w:val="0"/>
                <w:bCs w:val="0"/>
                <w:sz w:val="24"/>
              </w:rPr>
              <w:t>经济领土内部具有经济利益</w:t>
            </w:r>
            <w:r>
              <w:rPr>
                <w:rFonts w:hint="eastAsia" w:ascii="楷体_GB2312" w:hAnsi="宋体" w:eastAsia="楷体_GB2312" w:cs="宋体"/>
                <w:b w:val="0"/>
                <w:bCs w:val="0"/>
                <w:sz w:val="24"/>
                <w:highlight w:val="none"/>
              </w:rPr>
              <w:t>中心的经济单位都应该纳入地</w:t>
            </w:r>
            <w:r>
              <w:rPr>
                <w:rFonts w:hint="eastAsia" w:ascii="楷体_GB2312" w:hAnsi="宋体" w:eastAsia="楷体_GB2312" w:cs="宋体"/>
                <w:b w:val="0"/>
                <w:bCs w:val="0"/>
                <w:sz w:val="24"/>
              </w:rPr>
              <w:t>区生产总值（GDP）统计范围，即在</w:t>
            </w:r>
            <w:r>
              <w:rPr>
                <w:rFonts w:hint="eastAsia" w:ascii="楷体_GB2312" w:hAnsi="宋体" w:eastAsia="楷体_GB2312" w:cs="宋体"/>
                <w:b w:val="0"/>
                <w:bCs w:val="0"/>
                <w:sz w:val="24"/>
                <w:lang w:eastAsia="zh-CN"/>
              </w:rPr>
              <w:t>我国（地区）</w:t>
            </w:r>
            <w:r>
              <w:rPr>
                <w:rFonts w:hint="eastAsia" w:ascii="楷体_GB2312" w:hAnsi="宋体" w:eastAsia="楷体_GB2312" w:cs="宋体"/>
                <w:b w:val="0"/>
                <w:bCs w:val="0"/>
                <w:sz w:val="24"/>
              </w:rPr>
              <w:t>经济领土内拥有一定的活动场所，从事一定规模的经济活动，并超过一定时期的经济单位创造的最终产品和服务的价值。</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b w:val="0"/>
                <w:bCs w:val="0"/>
                <w:sz w:val="24"/>
              </w:rPr>
            </w:pPr>
            <w:r>
              <w:rPr>
                <w:rFonts w:hint="eastAsia" w:ascii="楷体_GB2312" w:hAnsi="宋体" w:eastAsia="楷体_GB2312" w:cs="宋体"/>
                <w:b/>
                <w:sz w:val="24"/>
              </w:rPr>
              <w:t>3</w:t>
            </w:r>
            <w:r>
              <w:rPr>
                <w:rFonts w:hint="eastAsia" w:ascii="楷体_GB2312" w:hAnsi="宋体" w:eastAsia="楷体_GB2312" w:cs="宋体"/>
                <w:b/>
                <w:bCs/>
                <w:sz w:val="24"/>
              </w:rPr>
              <w:t>、</w:t>
            </w:r>
            <w:r>
              <w:rPr>
                <w:rFonts w:hint="eastAsia" w:ascii="楷体_GB2312" w:hAnsi="宋体" w:eastAsia="楷体_GB2312" w:cs="宋体"/>
                <w:b/>
                <w:bCs/>
                <w:sz w:val="24"/>
                <w:lang w:eastAsia="zh-CN"/>
              </w:rPr>
              <w:t>核算方式</w:t>
            </w:r>
            <w:r>
              <w:rPr>
                <w:rFonts w:hint="eastAsia" w:ascii="楷体_GB2312" w:hAnsi="宋体" w:eastAsia="楷体_GB2312" w:cs="宋体"/>
                <w:bCs/>
                <w:sz w:val="24"/>
              </w:rPr>
              <w:t>：</w:t>
            </w:r>
            <w:r>
              <w:rPr>
                <w:rFonts w:hint="eastAsia" w:ascii="楷体_GB2312" w:hAnsi="宋体" w:eastAsia="楷体_GB2312" w:cs="宋体"/>
                <w:b w:val="0"/>
                <w:bCs w:val="0"/>
                <w:sz w:val="24"/>
              </w:rPr>
              <w:t>根据《北京市人民政府办公厅转发市统计局关于改进地区生产总值核算工作意见的通知》（京政办发[2005]5号）要求，由北京市统计局统一核算各区地区生产总值。</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b w:val="0"/>
                <w:bCs w:val="0"/>
                <w:sz w:val="24"/>
                <w:lang w:eastAsia="zh-CN"/>
              </w:rPr>
            </w:pPr>
            <w:r>
              <w:rPr>
                <w:rFonts w:hint="eastAsia" w:ascii="楷体_GB2312" w:hAnsi="宋体" w:eastAsia="楷体_GB2312" w:cs="宋体"/>
                <w:b/>
                <w:sz w:val="24"/>
                <w:lang w:val="en-US" w:eastAsia="zh-CN"/>
              </w:rPr>
              <w:t>4、</w:t>
            </w:r>
            <w:r>
              <w:rPr>
                <w:rFonts w:hint="eastAsia" w:ascii="楷体_GB2312" w:hAnsi="宋体" w:eastAsia="楷体_GB2312" w:cs="宋体"/>
                <w:b/>
                <w:bCs/>
                <w:sz w:val="24"/>
              </w:rPr>
              <w:t>主要统计指标解释</w:t>
            </w:r>
            <w:r>
              <w:rPr>
                <w:rFonts w:hint="eastAsia" w:ascii="楷体_GB2312" w:hAnsi="宋体" w:eastAsia="楷体_GB2312" w:cs="宋体"/>
                <w:bCs/>
                <w:sz w:val="24"/>
              </w:rPr>
              <w:t>：</w:t>
            </w:r>
            <w:r>
              <w:rPr>
                <w:rFonts w:hint="eastAsia" w:ascii="楷体_GB2312" w:hAnsi="宋体" w:eastAsia="楷体_GB2312" w:cs="宋体"/>
                <w:b w:val="0"/>
                <w:bCs w:val="0"/>
                <w:sz w:val="24"/>
              </w:rPr>
              <w:t>地区生产总值（Gross Domestic Product，简称GDP）：是一个地区的所有常住单位在一定时期内所生产的全部最终产品和服务的价值总和，是反映经济总体状况的重要指标。地区生产总值</w:t>
            </w:r>
            <w:r>
              <w:rPr>
                <w:rFonts w:hint="eastAsia" w:ascii="楷体_GB2312" w:hAnsi="宋体" w:eastAsia="楷体_GB2312" w:cs="宋体"/>
                <w:b w:val="0"/>
                <w:bCs w:val="0"/>
                <w:sz w:val="24"/>
                <w:lang w:eastAsia="zh-CN"/>
              </w:rPr>
              <w:t>按现价计算，增速按可比价计算。</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outlineLvl w:val="9"/>
            </w:pPr>
            <w:r>
              <w:rPr>
                <w:rFonts w:hint="eastAsia" w:ascii="楷体_GB2312" w:hAnsi="宋体" w:eastAsia="楷体_GB2312" w:cs="宋体"/>
                <w:b/>
                <w:sz w:val="24"/>
                <w:lang w:val="en-US" w:eastAsia="zh-CN"/>
              </w:rPr>
              <w:t>5、</w:t>
            </w:r>
            <w:r>
              <w:rPr>
                <w:rFonts w:hint="eastAsia" w:ascii="楷体_GB2312" w:hAnsi="宋体" w:eastAsia="楷体_GB2312" w:cs="宋体"/>
                <w:b w:val="0"/>
                <w:bCs w:val="0"/>
                <w:sz w:val="24"/>
                <w:lang w:eastAsia="zh-CN"/>
              </w:rPr>
              <w:t>根据我国国民经济核算制度和第五次全国经济普查结果，</w:t>
            </w:r>
            <w:r>
              <w:rPr>
                <w:rFonts w:hint="eastAsia" w:ascii="楷体_GB2312" w:hAnsi="宋体" w:eastAsia="楷体_GB2312" w:cs="宋体"/>
                <w:b w:val="0"/>
                <w:bCs w:val="0"/>
                <w:sz w:val="24"/>
                <w:lang w:val="en-US" w:eastAsia="zh-CN"/>
              </w:rPr>
              <w:t>2023年密云区地区生产总值修订为437.2亿元。</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b w:val="0"/>
                <w:bCs w:val="0"/>
                <w:sz w:val="24"/>
                <w:lang w:val="en-US" w:eastAsia="zh-CN"/>
              </w:rPr>
            </w:pPr>
          </w:p>
        </w:tc>
      </w:tr>
    </w:tbl>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pStyle w:val="2"/>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宋体S-超大字符集">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F65CD"/>
    <w:multiLevelType w:val="singleLevel"/>
    <w:tmpl w:val="EFDF65C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CA405B"/>
    <w:rsid w:val="3AEE30EC"/>
    <w:rsid w:val="3B4C203F"/>
    <w:rsid w:val="3B505972"/>
    <w:rsid w:val="3C094926"/>
    <w:rsid w:val="3CA06950"/>
    <w:rsid w:val="3CD34D5E"/>
    <w:rsid w:val="3DF66AB0"/>
    <w:rsid w:val="3E5544D7"/>
    <w:rsid w:val="3ED06649"/>
    <w:rsid w:val="3EDF6283"/>
    <w:rsid w:val="3FA684FA"/>
    <w:rsid w:val="3FAB96BE"/>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8016E5"/>
    <w:rsid w:val="4D863A49"/>
    <w:rsid w:val="4D9327C0"/>
    <w:rsid w:val="4DC718E7"/>
    <w:rsid w:val="4DD01001"/>
    <w:rsid w:val="4E665BA6"/>
    <w:rsid w:val="4F024081"/>
    <w:rsid w:val="4F560168"/>
    <w:rsid w:val="4F5746E4"/>
    <w:rsid w:val="4F6D24BE"/>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C2683B"/>
    <w:rsid w:val="7B423B59"/>
    <w:rsid w:val="7B6FE944"/>
    <w:rsid w:val="7BA3EC91"/>
    <w:rsid w:val="7BE787CF"/>
    <w:rsid w:val="7C58388D"/>
    <w:rsid w:val="7C7A5981"/>
    <w:rsid w:val="7CF5D5DB"/>
    <w:rsid w:val="7D7EC8CD"/>
    <w:rsid w:val="7E282AF5"/>
    <w:rsid w:val="7E3D82B6"/>
    <w:rsid w:val="7E7F0693"/>
    <w:rsid w:val="7EBE223A"/>
    <w:rsid w:val="7ED92472"/>
    <w:rsid w:val="7ED99CC2"/>
    <w:rsid w:val="7F1879BC"/>
    <w:rsid w:val="7F3A5975"/>
    <w:rsid w:val="7F5E5D34"/>
    <w:rsid w:val="81EB3C3A"/>
    <w:rsid w:val="8CDA845A"/>
    <w:rsid w:val="8FDD6C5D"/>
    <w:rsid w:val="99B77EE0"/>
    <w:rsid w:val="9FED37BA"/>
    <w:rsid w:val="A1F996D1"/>
    <w:rsid w:val="AB6F98F3"/>
    <w:rsid w:val="B7799B9E"/>
    <w:rsid w:val="B7FF7374"/>
    <w:rsid w:val="BB9F279F"/>
    <w:rsid w:val="BDF6F2E2"/>
    <w:rsid w:val="BF69E885"/>
    <w:rsid w:val="BFB650B6"/>
    <w:rsid w:val="C6FCE371"/>
    <w:rsid w:val="C7F7F066"/>
    <w:rsid w:val="CD3B0D55"/>
    <w:rsid w:val="D57D44D0"/>
    <w:rsid w:val="D7EE2A06"/>
    <w:rsid w:val="DBB74874"/>
    <w:rsid w:val="DDF6AF67"/>
    <w:rsid w:val="DF7BDF92"/>
    <w:rsid w:val="DF8DE048"/>
    <w:rsid w:val="DFAB23FE"/>
    <w:rsid w:val="DFB724C3"/>
    <w:rsid w:val="DFBFE4DB"/>
    <w:rsid w:val="E7DD7C91"/>
    <w:rsid w:val="E7F7B4E4"/>
    <w:rsid w:val="E7FDA2F2"/>
    <w:rsid w:val="EA6790F0"/>
    <w:rsid w:val="EBEF1CA0"/>
    <w:rsid w:val="EBF5BF5A"/>
    <w:rsid w:val="EDFE27A9"/>
    <w:rsid w:val="EEFF3E89"/>
    <w:rsid w:val="EF7D7BB4"/>
    <w:rsid w:val="EF99AF02"/>
    <w:rsid w:val="F047853D"/>
    <w:rsid w:val="F2ECBDBB"/>
    <w:rsid w:val="F5FF6C02"/>
    <w:rsid w:val="F69F3012"/>
    <w:rsid w:val="F6FE7D1F"/>
    <w:rsid w:val="F7B564CC"/>
    <w:rsid w:val="F7BFE11D"/>
    <w:rsid w:val="FBDF6E2B"/>
    <w:rsid w:val="FE3F8DB9"/>
    <w:rsid w:val="FE77F456"/>
    <w:rsid w:val="FECFFF92"/>
    <w:rsid w:val="FF9FF837"/>
    <w:rsid w:val="FFAD37E5"/>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2020-08-12T01:20:00Z</dcterms:created>
  <dc:creator>NTKO</dc:creator>
  <cp:lastModifiedBy>zhk</cp:lastModifiedBy>
  <cp:lastPrinted>2025-01-25T06:35:00Z</cp:lastPrinted>
  <dcterms:modified xsi:type="dcterms:W3CDTF">2025-01-27T08:48:58Z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