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华文中宋" w:hAnsi="华文中宋" w:eastAsia="华文中宋" w:cs="华文中宋"/>
          <w:b/>
          <w:bCs/>
          <w:color w:val="auto"/>
          <w:sz w:val="44"/>
          <w:szCs w:val="44"/>
          <w:lang w:val="en" w:eastAsia="zh-CN"/>
        </w:rPr>
        <w:t>2024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" w:eastAsia="zh-CN"/>
        </w:rPr>
        <w:t>年</w:t>
      </w:r>
      <w:r>
        <w:rPr>
          <w:rFonts w:hint="eastAsia" w:ascii="华文中宋" w:hAnsi="华文中宋" w:eastAsia="华文中宋" w:cs="华文中宋"/>
          <w:b/>
          <w:bCs/>
          <w:color w:val="auto"/>
          <w:kern w:val="2"/>
          <w:sz w:val="44"/>
          <w:szCs w:val="44"/>
          <w:lang w:val="en-US" w:eastAsia="zh-CN" w:bidi="ar-SA"/>
        </w:rPr>
        <w:t>1-5月密云区经济运行分析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600" w:lineRule="exact"/>
        <w:ind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1-5月，密云区坚持稳中求进工作总基调，经济运行总体较为平稳，部分领域有所回升，消费、服务业降幅收窄，投资保持增长。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投资保持增长态势，高技术领域增势显著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1-5月，全区固定资产投资同比增长20.8%，其中建安投资同比增长24.1%。从三次产业看，第一产业投资同比下降44.1%；第二产业投资全部为工业投资，同比增长1.5%；第三产业投资同比增长26.1%。从重点投资领域看，基础设施投资同比增长29.9%；高技术领域方面，投资同比增长2.5倍。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消费市场降幅收窄，网络消费有所好转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1-5月，全区实现社会消费品零售总额72.1亿元，同比下降3.7%，降幅较1-4月收窄2.4个百分点，主要受网络消费形势有所好转带动，限额以上商业单位通过公共网络实现零售额34.7亿元，同比下降4.5%，降幅较1-4月收窄4.7个百分点。从消费形态看，全区实现商品零售67.5亿元，同比下降3.5%，降幅较1-4月收窄2.6个百分点；餐饮收入4.6亿元，同比下降6.9%，降幅较1-4月加深0.5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工业生产“由正转负”，汽车制造业下拉明显</w:t>
      </w:r>
    </w:p>
    <w:p>
      <w:pPr>
        <w:adjustRightInd w:val="0"/>
        <w:snapToGrid w:val="0"/>
        <w:spacing w:line="600" w:lineRule="exact"/>
        <w:ind w:firstLine="627" w:firstLineChars="196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1-5月，密云区实现规模以上工业总产值91.2亿元，同比下降1%，增速较1-4月“由正转负”,主要受酒饮料精制茶制造业增速放缓和汽车制造业降幅加深影响；实现销售产值85.1亿元，同比下降4.4%。从产值前五大行业看，呈“两升三降”态势，增长行业中，酒饮料和精制茶制造业实现产值17.9亿元，同比增长7.4%；电气机械和器材制造业实现产值7.1亿元，同比增长17.9%。下降行业中，汽车制造业下拉作用明显，实现产值18.7亿元，同比下降6.5%，降幅较1-4月加深2.5个百分点，下拉全区规上工业产值增速1.4个百分点；医药制造业实现产值17亿元，同比下降4.7%；通用设备制造业实现产值5.5亿元，同比下降16%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服务业有所恢复，现代服务业降幅收窄</w:t>
      </w:r>
    </w:p>
    <w:p>
      <w:pPr>
        <w:adjustRightInd w:val="0"/>
        <w:snapToGrid w:val="0"/>
        <w:spacing w:line="600" w:lineRule="exact"/>
        <w:ind w:firstLine="627" w:firstLineChars="196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1-4月，全区实现规模以上服务业收入122.1亿元，同比下降5%，降幅较一季度收窄3个百分点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。其中以信息、科技为代表的现代服务业实现收入36.5亿元，同比下降12%，降幅较一季度收窄4.6个百分点。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 w:bidi="ar-SA"/>
        </w:rPr>
        <w:t>分行业看，</w:t>
      </w:r>
      <w:r>
        <w:rPr>
          <w:rFonts w:hint="eastAsia" w:hAnsi="仿宋_GB2312" w:eastAsia="仿宋_GB2312" w:cs="仿宋_GB2312"/>
          <w:b w:val="0"/>
          <w:color w:val="auto"/>
          <w:kern w:val="2"/>
          <w:sz w:val="32"/>
          <w:szCs w:val="32"/>
          <w:u w:val="none"/>
          <w:lang w:val="en-US" w:eastAsia="zh-CN" w:bidi="ar-SA"/>
        </w:rPr>
        <w:t>交通、教育、卫生收入保持增长，其他行业均呈不同程度下降态势。其中交通运输、仓储和邮政业实现收入11.8亿元，同比增长10.8%，增速较一季度加快5.2个百分点；信息传输、软件和信息技术服务业实现收入13.2亿元，同比下降2.9%，降幅较一季度收窄2.8个百分点；租赁和商务服务业实现收入13.1亿元，同比下降12.4%，降幅较一季度收窄5.7个百分点，</w:t>
      </w:r>
      <w:r>
        <w:rPr>
          <w:rFonts w:hint="eastAsia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其中广告领域恢复较好，收入呈增长态势。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房地产投资实现正增长，商品房销售增速回落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从投资情况看，1-5月全区房地产开发投资</w:t>
      </w:r>
      <w:bookmarkStart w:id="0" w:name="_GoBack"/>
      <w:bookmarkEnd w:id="0"/>
      <w:r>
        <w:rPr>
          <w:rFonts w:hint="eastAsia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同比增长5%。从销售情况看，1-5月全区商品房销售面积8万平方米，同比增长8.1%，增速较1-4月回落28.3个百分点。二手房方面，成交面积14.8万平方米，同比下降9.8%，降幅较1-4月收窄4个百分点。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附表：2024年1-</w:t>
      </w:r>
      <w:r>
        <w:rPr>
          <w:rFonts w:hint="eastAsia" w:hAnsi="宋体" w:eastAsia="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月主要经济指标实现情况</w:t>
      </w:r>
    </w:p>
    <w:p>
      <w:pPr>
        <w:pageBreakBefore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附表              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202</w:t>
      </w:r>
      <w:r>
        <w:rPr>
          <w:rFonts w:hint="eastAsia" w:ascii="宋体" w:hAnsi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年1-5月主要经济指标实现情况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0"/>
        <w:gridCol w:w="1016"/>
        <w:gridCol w:w="989"/>
        <w:gridCol w:w="1021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 标 名 称</w:t>
            </w:r>
          </w:p>
        </w:tc>
        <w:tc>
          <w:tcPr>
            <w:tcW w:w="59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8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同期</w:t>
            </w:r>
          </w:p>
        </w:tc>
        <w:tc>
          <w:tcPr>
            <w:tcW w:w="57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固定资产投资（项目建设地）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576" w:type="pct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固定资产投资（不含农户）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58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其中：建安投资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58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房地产开发投资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58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9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 业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pct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规模以上工业总产值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92.2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  其中：汽车制造业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18.7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　　      医药制造业 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        酒、饮料和精制茶制造业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8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pct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商品房销售面积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批发和零售、住宿和餐饮业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8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pct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社会消费品零售总额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72.1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-3.7 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C0772B"/>
    <w:multiLevelType w:val="singleLevel"/>
    <w:tmpl w:val="7BC077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B7C77"/>
    <w:rsid w:val="014C21F2"/>
    <w:rsid w:val="01EF2A7D"/>
    <w:rsid w:val="0491081E"/>
    <w:rsid w:val="0C9903AA"/>
    <w:rsid w:val="0CA36702"/>
    <w:rsid w:val="101529A2"/>
    <w:rsid w:val="105E07C5"/>
    <w:rsid w:val="116C4CD8"/>
    <w:rsid w:val="1455537A"/>
    <w:rsid w:val="14CF59C9"/>
    <w:rsid w:val="19A5436D"/>
    <w:rsid w:val="1A20595B"/>
    <w:rsid w:val="1B0A5C93"/>
    <w:rsid w:val="1CB17810"/>
    <w:rsid w:val="1D8268EE"/>
    <w:rsid w:val="1F8F092B"/>
    <w:rsid w:val="214F61A0"/>
    <w:rsid w:val="23470882"/>
    <w:rsid w:val="24670D8E"/>
    <w:rsid w:val="25D4340B"/>
    <w:rsid w:val="260003A6"/>
    <w:rsid w:val="26E21B29"/>
    <w:rsid w:val="28332BED"/>
    <w:rsid w:val="28574A9D"/>
    <w:rsid w:val="287B13C1"/>
    <w:rsid w:val="2B383F5C"/>
    <w:rsid w:val="2D0B6105"/>
    <w:rsid w:val="2DCC417A"/>
    <w:rsid w:val="2EC64CD8"/>
    <w:rsid w:val="2ECD0866"/>
    <w:rsid w:val="2F4A155A"/>
    <w:rsid w:val="30CE0A2F"/>
    <w:rsid w:val="30D91C57"/>
    <w:rsid w:val="314637ED"/>
    <w:rsid w:val="3377669F"/>
    <w:rsid w:val="33C26393"/>
    <w:rsid w:val="34CA4435"/>
    <w:rsid w:val="35707D40"/>
    <w:rsid w:val="3598117F"/>
    <w:rsid w:val="3A7249F0"/>
    <w:rsid w:val="3BFFF56D"/>
    <w:rsid w:val="3C753A11"/>
    <w:rsid w:val="3CEF7912"/>
    <w:rsid w:val="3EEF5781"/>
    <w:rsid w:val="3F400771"/>
    <w:rsid w:val="3F59697D"/>
    <w:rsid w:val="407F4425"/>
    <w:rsid w:val="412300DC"/>
    <w:rsid w:val="41325829"/>
    <w:rsid w:val="41FC3350"/>
    <w:rsid w:val="43CE275F"/>
    <w:rsid w:val="445D0D96"/>
    <w:rsid w:val="45EE075A"/>
    <w:rsid w:val="49D5754D"/>
    <w:rsid w:val="4EDC7E80"/>
    <w:rsid w:val="502A50C8"/>
    <w:rsid w:val="504D2B08"/>
    <w:rsid w:val="510712FC"/>
    <w:rsid w:val="54055E9F"/>
    <w:rsid w:val="54736A0F"/>
    <w:rsid w:val="547B3C5D"/>
    <w:rsid w:val="54CB3DCF"/>
    <w:rsid w:val="553379DB"/>
    <w:rsid w:val="587F7C64"/>
    <w:rsid w:val="59FD6219"/>
    <w:rsid w:val="5A0C3B34"/>
    <w:rsid w:val="5A0E1018"/>
    <w:rsid w:val="5B402EB1"/>
    <w:rsid w:val="5CE528C3"/>
    <w:rsid w:val="61826B2B"/>
    <w:rsid w:val="619D44E8"/>
    <w:rsid w:val="61C8104A"/>
    <w:rsid w:val="62144E2C"/>
    <w:rsid w:val="640D2248"/>
    <w:rsid w:val="64FF342D"/>
    <w:rsid w:val="6A07772E"/>
    <w:rsid w:val="6A6E35A7"/>
    <w:rsid w:val="6BBB72F4"/>
    <w:rsid w:val="6D8774DD"/>
    <w:rsid w:val="6E150B9A"/>
    <w:rsid w:val="6F535303"/>
    <w:rsid w:val="71923A96"/>
    <w:rsid w:val="72D70CBE"/>
    <w:rsid w:val="73FC7BF1"/>
    <w:rsid w:val="75FF3375"/>
    <w:rsid w:val="77494E9E"/>
    <w:rsid w:val="77A52E4A"/>
    <w:rsid w:val="785F35E1"/>
    <w:rsid w:val="79B74849"/>
    <w:rsid w:val="7A3E6EB3"/>
    <w:rsid w:val="7ADB073A"/>
    <w:rsid w:val="7BBB6E1C"/>
    <w:rsid w:val="7F5902AF"/>
    <w:rsid w:val="BEADA87B"/>
    <w:rsid w:val="F1F7895A"/>
    <w:rsid w:val="FBA48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仿宋_GB2312"/>
      <w:b/>
      <w:sz w:val="36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index 9"/>
    <w:basedOn w:val="1"/>
    <w:next w:val="1"/>
    <w:qFormat/>
    <w:uiPriority w:val="0"/>
    <w:pPr>
      <w:ind w:left="1600" w:leftChars="1600"/>
    </w:pPr>
  </w:style>
  <w:style w:type="character" w:customStyle="1" w:styleId="9">
    <w:name w:val="批注文字 Char"/>
    <w:basedOn w:val="8"/>
    <w:link w:val="3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6</Pages>
  <Words>2604</Words>
  <Characters>2969</Characters>
  <Lines>0</Lines>
  <Paragraphs>0</Paragraphs>
  <TotalTime>3</TotalTime>
  <ScaleCrop>false</ScaleCrop>
  <LinksUpToDate>false</LinksUpToDate>
  <CharactersWithSpaces>2976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NTKO</dc:creator>
  <cp:lastModifiedBy>zhk</cp:lastModifiedBy>
  <cp:lastPrinted>2024-06-20T02:35:00Z</cp:lastPrinted>
  <dcterms:modified xsi:type="dcterms:W3CDTF">2024-06-24T16:13:23Z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