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100"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0"/>
          <w:w w:val="10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spacing w:val="0"/>
          <w:w w:val="100"/>
          <w:sz w:val="44"/>
          <w:szCs w:val="44"/>
        </w:rPr>
        <w:t>北京市</w:t>
      </w:r>
      <w:r>
        <w:rPr>
          <w:rFonts w:hint="eastAsia" w:ascii="方正小标宋简体" w:hAnsi="方正小标宋简体" w:eastAsia="方正小标宋简体" w:cs="方正小标宋简体"/>
          <w:b/>
          <w:bCs/>
          <w:spacing w:val="0"/>
          <w:w w:val="100"/>
          <w:sz w:val="44"/>
          <w:szCs w:val="44"/>
          <w:lang w:eastAsia="zh-CN"/>
        </w:rPr>
        <w:t>密云</w:t>
      </w:r>
      <w:r>
        <w:rPr>
          <w:rFonts w:hint="eastAsia" w:ascii="方正小标宋简体" w:hAnsi="方正小标宋简体" w:eastAsia="方正小标宋简体" w:cs="方正小标宋简体"/>
          <w:spacing w:val="0"/>
          <w:w w:val="100"/>
          <w:sz w:val="44"/>
          <w:szCs w:val="44"/>
        </w:rPr>
        <w:t>区市场监督管理局关于拟依法取消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64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w w:val="100"/>
          <w:sz w:val="44"/>
          <w:szCs w:val="44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方正小标宋简体" w:hAnsi="方正小标宋简体" w:eastAsia="方正小标宋简体" w:cs="方正小标宋简体"/>
          <w:spacing w:val="0"/>
          <w:w w:val="100"/>
          <w:sz w:val="44"/>
          <w:szCs w:val="44"/>
        </w:rPr>
        <w:t>有关企业第二类医疗器械经营备案</w:t>
      </w:r>
      <w:r>
        <w:rPr>
          <w:rFonts w:hint="eastAsia" w:ascii="方正小标宋简体" w:hAnsi="方正小标宋简体" w:eastAsia="方正小标宋简体" w:cs="方正小标宋简体"/>
          <w:spacing w:val="0"/>
          <w:w w:val="100"/>
          <w:sz w:val="44"/>
          <w:szCs w:val="44"/>
          <w:lang w:eastAsia="zh-CN"/>
        </w:rPr>
        <w:t>、医疗器械网络销售备案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w w:val="100"/>
          <w:sz w:val="44"/>
          <w:szCs w:val="44"/>
          <w14:textFill>
            <w14:solidFill>
              <w14:schemeClr w14:val="tx1"/>
            </w14:solidFill>
          </w14:textFill>
        </w:rPr>
        <w:t>的公</w:t>
      </w:r>
      <w:r>
        <w:rPr>
          <w:rFonts w:hint="eastAsia" w:ascii="方正小标宋简体" w:hAnsi="方正小标宋简体" w:eastAsia="方正小标宋简体" w:cs="方正小标宋简体"/>
          <w:color w:val="000000" w:themeColor="text1"/>
          <w:spacing w:val="0"/>
          <w:w w:val="100"/>
          <w:sz w:val="44"/>
          <w:szCs w:val="44"/>
          <w:lang w:eastAsia="zh-CN"/>
          <w14:textFill>
            <w14:solidFill>
              <w14:schemeClr w14:val="tx1"/>
            </w14:solidFill>
          </w14:textFill>
        </w:rPr>
        <w:t>示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jc w:val="center"/>
        <w:textAlignment w:val="auto"/>
        <w:rPr>
          <w:rFonts w:ascii="方正小标宋简体" w:eastAsia="方正小标宋简体"/>
          <w:spacing w:val="0"/>
          <w:w w:val="100"/>
          <w:sz w:val="32"/>
          <w:szCs w:val="32"/>
        </w:r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799"/>
        <w:jc w:val="both"/>
        <w:textAlignment w:val="auto"/>
        <w:rPr>
          <w:rFonts w:hint="eastAsia" w:ascii="仿宋_GB2312" w:hAnsi="仿宋_GB2312" w:eastAsia="仿宋_GB2312"/>
          <w:color w:val="000000" w:themeColor="text1"/>
          <w:spacing w:val="0"/>
          <w:w w:val="100"/>
          <w:lang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仿宋_GB2312" w:hAnsi="仿宋_GB2312" w:eastAsia="仿宋_GB2312"/>
          <w:spacing w:val="0"/>
          <w:w w:val="100"/>
        </w:rPr>
        <w:t>北京复年堂科技有限公司第一分店</w:t>
      </w:r>
      <w:r>
        <w:rPr>
          <w:rFonts w:ascii="仿宋_GB2312" w:hAnsi="仿宋_GB2312" w:eastAsia="仿宋_GB2312"/>
          <w:spacing w:val="0"/>
          <w:w w:val="100"/>
        </w:rPr>
        <w:t>等</w:t>
      </w:r>
      <w:r>
        <w:rPr>
          <w:rFonts w:hint="eastAsia" w:ascii="仿宋_GB2312" w:hAnsi="仿宋_GB2312" w:eastAsia="仿宋_GB2312"/>
          <w:spacing w:val="0"/>
          <w:w w:val="100"/>
          <w:lang w:val="en-US" w:eastAsia="zh-CN"/>
        </w:rPr>
        <w:t>25</w:t>
      </w:r>
      <w:r>
        <w:rPr>
          <w:rFonts w:ascii="仿宋_GB2312" w:hAnsi="仿宋_GB2312" w:eastAsia="仿宋_GB2312"/>
          <w:spacing w:val="0"/>
          <w:w w:val="100"/>
        </w:rPr>
        <w:t>家医疗器械经营企业（名单见附件）不具备原经营条件且无法取得联系，根据《医疗器械经营监督管理办法》第二十四条的规定，我局拟取消上述企业的第二类医疗器械经营备案。</w:t>
      </w:r>
      <w:r>
        <w:rPr>
          <w:rFonts w:hint="eastAsia" w:ascii="仿宋_GB2312" w:hAnsi="仿宋_GB2312" w:eastAsia="仿宋_GB2312"/>
          <w:spacing w:val="0"/>
          <w:w w:val="100"/>
          <w:lang w:eastAsia="zh-CN"/>
        </w:rPr>
        <w:t>根据《医疗器械网络销售监督管理办法》第七条第一款、第八条的规定，一并取消上述企业</w:t>
      </w:r>
      <w:bookmarkStart w:id="4" w:name="_GoBack"/>
      <w:bookmarkEnd w:id="4"/>
      <w:r>
        <w:rPr>
          <w:rFonts w:hint="eastAsia" w:ascii="仿宋_GB2312" w:hAnsi="仿宋_GB2312" w:eastAsia="仿宋_GB2312"/>
          <w:spacing w:val="0"/>
          <w:w w:val="100"/>
          <w:lang w:eastAsia="zh-CN"/>
        </w:rPr>
        <w:t>的医疗器械网络销售备案，</w:t>
      </w:r>
      <w:r>
        <w:rPr>
          <w:rFonts w:hint="eastAsia" w:ascii="仿宋_GB2312" w:hAnsi="仿宋_GB2312" w:eastAsia="仿宋_GB2312"/>
          <w:color w:val="000000" w:themeColor="text1"/>
          <w:spacing w:val="0"/>
          <w:w w:val="100"/>
          <w:lang w:eastAsia="zh-CN"/>
          <w14:textFill>
            <w14:solidFill>
              <w14:schemeClr w14:val="tx1"/>
            </w14:solidFill>
          </w14:textFill>
        </w:rPr>
        <w:t>现予以公示。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799"/>
        <w:jc w:val="both"/>
        <w:textAlignment w:val="auto"/>
        <w:rPr>
          <w:rFonts w:hint="eastAsia" w:ascii="仿宋_GB2312" w:hAnsi="仿宋_GB2312" w:eastAsia="仿宋_GB2312"/>
          <w:color w:val="000000" w:themeColor="text1"/>
          <w:spacing w:val="0"/>
          <w:w w:val="100"/>
          <w:lang w:eastAsia="zh-CN"/>
          <w14:textFill>
            <w14:solidFill>
              <w14:schemeClr w14:val="tx1"/>
            </w14:solidFill>
          </w14:textFill>
        </w:rPr>
      </w:pPr>
      <w:r>
        <w:rPr>
          <w:rFonts w:ascii="仿宋_GB2312" w:hAnsi="仿宋_GB2312" w:eastAsia="仿宋_GB2312"/>
          <w:color w:val="000000" w:themeColor="text1"/>
          <w:spacing w:val="0"/>
          <w:w w:val="100"/>
          <w14:textFill>
            <w14:solidFill>
              <w14:schemeClr w14:val="tx1"/>
            </w14:solidFill>
          </w14:textFill>
        </w:rPr>
        <w:t>请相关企业自</w:t>
      </w:r>
      <w:r>
        <w:rPr>
          <w:rFonts w:hint="eastAsia" w:ascii="仿宋_GB2312" w:hAnsi="仿宋_GB2312" w:eastAsia="仿宋_GB2312"/>
          <w:color w:val="000000" w:themeColor="text1"/>
          <w:spacing w:val="0"/>
          <w:w w:val="100"/>
          <w:lang w:eastAsia="zh-CN"/>
          <w14:textFill>
            <w14:solidFill>
              <w14:schemeClr w14:val="tx1"/>
            </w14:solidFill>
          </w14:textFill>
        </w:rPr>
        <w:t>公示</w:t>
      </w:r>
      <w:r>
        <w:rPr>
          <w:rFonts w:ascii="仿宋_GB2312" w:hAnsi="仿宋_GB2312" w:eastAsia="仿宋_GB2312"/>
          <w:color w:val="000000" w:themeColor="text1"/>
          <w:spacing w:val="0"/>
          <w:w w:val="100"/>
          <w14:textFill>
            <w14:solidFill>
              <w14:schemeClr w14:val="tx1"/>
            </w14:solidFill>
          </w14:textFill>
        </w:rPr>
        <w:t>发布之日起30日内，主动与所在辖区市场监督管理部门取得联系并提供证明材料。逾期未主动联系并办理相关手续的，我局将依法取消其第二类医疗器械经营备案</w:t>
      </w:r>
      <w:r>
        <w:rPr>
          <w:rFonts w:hint="eastAsia" w:ascii="仿宋_GB2312" w:hAnsi="仿宋_GB2312" w:eastAsia="仿宋_GB2312"/>
          <w:color w:val="000000" w:themeColor="text1"/>
          <w:spacing w:val="0"/>
          <w:w w:val="100"/>
          <w:lang w:eastAsia="zh-CN"/>
          <w14:textFill>
            <w14:solidFill>
              <w14:schemeClr w14:val="tx1"/>
            </w14:solidFill>
          </w14:textFill>
        </w:rPr>
        <w:t>、</w:t>
      </w:r>
      <w:r>
        <w:rPr>
          <w:rFonts w:hint="eastAsia" w:ascii="仿宋_GB2312" w:hAnsi="仿宋_GB2312" w:eastAsia="仿宋_GB2312"/>
          <w:spacing w:val="0"/>
          <w:w w:val="100"/>
          <w:lang w:eastAsia="zh-CN"/>
        </w:rPr>
        <w:t>医疗器械网络销售备案。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_GB2312" w:hAnsi="仿宋_GB2312" w:eastAsia="仿宋_GB2312"/>
          <w:color w:val="000000" w:themeColor="text1"/>
          <w:spacing w:val="0"/>
          <w:w w:val="100"/>
          <w14:textFill>
            <w14:solidFill>
              <w14:schemeClr w14:val="tx1"/>
            </w14:solidFill>
          </w14:textFill>
        </w:rPr>
      </w:pPr>
      <w:r>
        <w:rPr>
          <w:rFonts w:ascii="仿宋_GB2312" w:hAnsi="仿宋_GB2312" w:eastAsia="仿宋_GB2312"/>
          <w:color w:val="000000" w:themeColor="text1"/>
          <w:spacing w:val="0"/>
          <w:w w:val="100"/>
          <w14:textFill>
            <w14:solidFill>
              <w14:schemeClr w14:val="tx1"/>
            </w14:solidFill>
          </w14:textFill>
        </w:rPr>
        <w:t>联系地址</w:t>
      </w:r>
      <w:r>
        <w:rPr>
          <w:rFonts w:hint="eastAsia" w:ascii="仿宋_GB2312" w:hAnsi="仿宋_GB2312" w:eastAsia="仿宋_GB2312"/>
          <w:color w:val="000000" w:themeColor="text1"/>
          <w:spacing w:val="0"/>
          <w:w w:val="100"/>
          <w14:textFill>
            <w14:solidFill>
              <w14:schemeClr w14:val="tx1"/>
            </w14:solidFill>
          </w14:textFill>
        </w:rPr>
        <w:t>：</w:t>
      </w:r>
      <w:r>
        <w:rPr>
          <w:rFonts w:hint="eastAsia" w:ascii="仿宋_GB2312" w:hAnsi="仿宋_GB2312" w:eastAsia="仿宋_GB2312"/>
          <w:color w:val="000000" w:themeColor="text1"/>
          <w:spacing w:val="0"/>
          <w:w w:val="100"/>
          <w:lang w:eastAsia="zh-CN"/>
          <w14:textFill>
            <w14:solidFill>
              <w14:schemeClr w14:val="tx1"/>
            </w14:solidFill>
          </w14:textFill>
        </w:rPr>
        <w:t>密云区新南路</w:t>
      </w:r>
      <w:r>
        <w:rPr>
          <w:rFonts w:hint="eastAsia" w:ascii="仿宋_GB2312" w:hAnsi="仿宋_GB2312" w:eastAsia="仿宋_GB2312"/>
          <w:color w:val="000000" w:themeColor="text1"/>
          <w:spacing w:val="0"/>
          <w:w w:val="100"/>
          <w:lang w:val="en-US" w:eastAsia="zh-CN"/>
          <w14:textFill>
            <w14:solidFill>
              <w14:schemeClr w14:val="tx1"/>
            </w14:solidFill>
          </w14:textFill>
        </w:rPr>
        <w:t>49号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hint="default" w:ascii="仿宋_GB2312" w:hAnsi="仿宋_GB2312" w:eastAsia="仿宋_GB2312"/>
          <w:color w:val="000000" w:themeColor="text1"/>
          <w:spacing w:val="0"/>
          <w:w w:val="100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ascii="仿宋_GB2312" w:hAnsi="仿宋_GB2312" w:eastAsia="仿宋_GB2312"/>
          <w:color w:val="000000" w:themeColor="text1"/>
          <w:spacing w:val="0"/>
          <w:w w:val="100"/>
          <w14:textFill>
            <w14:solidFill>
              <w14:schemeClr w14:val="tx1"/>
            </w14:solidFill>
          </w14:textFill>
        </w:rPr>
        <w:t>联系电话：</w:t>
      </w:r>
      <w:r>
        <w:rPr>
          <w:rFonts w:hint="eastAsia" w:ascii="仿宋_GB2312" w:hAnsi="仿宋_GB2312" w:eastAsia="仿宋_GB2312"/>
          <w:color w:val="000000" w:themeColor="text1"/>
          <w:spacing w:val="0"/>
          <w:w w:val="100"/>
          <w:lang w:val="en-US" w:eastAsia="zh-CN"/>
          <w14:textFill>
            <w14:solidFill>
              <w14:schemeClr w14:val="tx1"/>
            </w14:solidFill>
          </w14:textFill>
        </w:rPr>
        <w:t>69060912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firstLine="640" w:firstLineChars="200"/>
        <w:jc w:val="both"/>
        <w:textAlignment w:val="auto"/>
        <w:rPr>
          <w:rFonts w:ascii="仿宋_GB2312" w:hAnsi="仿宋_GB2312" w:eastAsia="仿宋_GB2312"/>
          <w:color w:val="000000" w:themeColor="text1"/>
          <w:spacing w:val="0"/>
          <w:w w:val="100"/>
          <w14:textFill>
            <w14:solidFill>
              <w14:schemeClr w14:val="tx1"/>
            </w14:solidFill>
          </w14:textFill>
        </w:rPr>
      </w:pPr>
      <w:r>
        <w:rPr>
          <w:rFonts w:ascii="仿宋_GB2312" w:hAnsi="仿宋_GB2312" w:eastAsia="仿宋_GB2312"/>
          <w:color w:val="000000" w:themeColor="text1"/>
          <w:spacing w:val="0"/>
          <w:w w:val="100"/>
          <w14:textFill>
            <w14:solidFill>
              <w14:schemeClr w14:val="tx1"/>
            </w14:solidFill>
          </w14:textFill>
        </w:rPr>
        <w:t>特此公示。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1540" w:leftChars="300" w:hanging="880" w:hangingChars="275"/>
        <w:jc w:val="both"/>
        <w:textAlignment w:val="auto"/>
        <w:rPr>
          <w:rFonts w:ascii="仿宋_GB2312" w:hAnsi="仿宋_GB2312" w:eastAsia="仿宋_GB2312"/>
          <w:spacing w:val="0"/>
          <w:w w:val="100"/>
        </w:rPr>
      </w:pPr>
      <w:r>
        <w:rPr>
          <w:rFonts w:ascii="仿宋_GB2312" w:hAnsi="仿宋_GB2312" w:eastAsia="仿宋_GB2312"/>
          <w:spacing w:val="0"/>
          <w:w w:val="100"/>
        </w:rPr>
        <w:t>附件：拟取消第二类医疗器械经营备案</w:t>
      </w:r>
      <w:r>
        <w:rPr>
          <w:rFonts w:hint="eastAsia" w:ascii="仿宋_GB2312" w:hAnsi="仿宋_GB2312" w:eastAsia="仿宋_GB2312"/>
          <w:spacing w:val="0"/>
          <w:w w:val="100"/>
          <w:lang w:eastAsia="zh-CN"/>
        </w:rPr>
        <w:t>、医疗器械网络销售备案</w:t>
      </w:r>
      <w:r>
        <w:rPr>
          <w:rFonts w:ascii="仿宋_GB2312" w:hAnsi="仿宋_GB2312" w:eastAsia="仿宋_GB2312"/>
          <w:spacing w:val="0"/>
          <w:w w:val="100"/>
        </w:rPr>
        <w:t>企业名单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right="57" w:rightChars="26"/>
        <w:jc w:val="both"/>
        <w:textAlignment w:val="auto"/>
        <w:rPr>
          <w:rFonts w:ascii="仿宋_GB2312" w:hAnsi="仿宋_GB2312" w:eastAsia="仿宋_GB2312"/>
          <w:spacing w:val="0"/>
          <w:w w:val="100"/>
        </w:rPr>
      </w:pPr>
      <w:r>
        <w:rPr>
          <w:rFonts w:hint="eastAsia" w:ascii="仿宋_GB2312" w:hAnsi="仿宋_GB2312" w:eastAsia="仿宋_GB2312"/>
          <w:spacing w:val="0"/>
          <w:w w:val="100"/>
          <w:lang w:val="en-US" w:eastAsia="zh-CN"/>
        </w:rPr>
        <w:t xml:space="preserve">                          </w:t>
      </w:r>
      <w:r>
        <w:rPr>
          <w:rFonts w:hint="eastAsia" w:ascii="仿宋_GB2312" w:hAnsi="仿宋_GB2312" w:eastAsia="仿宋_GB2312"/>
          <w:spacing w:val="0"/>
          <w:w w:val="100"/>
        </w:rPr>
        <w:t>北京</w:t>
      </w:r>
      <w:r>
        <w:rPr>
          <w:rFonts w:ascii="仿宋_GB2312" w:hAnsi="仿宋_GB2312" w:eastAsia="仿宋_GB2312"/>
          <w:spacing w:val="0"/>
          <w:w w:val="100"/>
        </w:rPr>
        <w:t>市</w:t>
      </w:r>
      <w:r>
        <w:rPr>
          <w:rFonts w:hint="eastAsia" w:ascii="仿宋_GB2312" w:hAnsi="仿宋_GB2312" w:eastAsia="仿宋_GB2312"/>
          <w:spacing w:val="0"/>
          <w:w w:val="100"/>
          <w:lang w:eastAsia="zh-CN"/>
        </w:rPr>
        <w:t>密云</w:t>
      </w:r>
      <w:r>
        <w:rPr>
          <w:rFonts w:ascii="仿宋_GB2312" w:hAnsi="仿宋_GB2312" w:eastAsia="仿宋_GB2312"/>
          <w:spacing w:val="0"/>
          <w:w w:val="100"/>
        </w:rPr>
        <w:t>区市场监督管理局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left="5433" w:firstLine="320" w:firstLineChars="100"/>
        <w:textAlignment w:val="auto"/>
        <w:rPr>
          <w:rFonts w:hint="eastAsia" w:ascii="仿宋_GB2312" w:hAnsi="仿宋_GB2312" w:eastAsia="仿宋_GB2312"/>
          <w:spacing w:val="0"/>
          <w:w w:val="100"/>
          <w:lang w:val="en-US" w:eastAsia="zh-CN"/>
        </w:rPr>
      </w:pPr>
      <w:r>
        <w:rPr>
          <w:rFonts w:hint="eastAsia" w:ascii="仿宋_GB2312" w:hAnsi="仿宋_GB2312" w:eastAsia="仿宋_GB2312"/>
          <w:spacing w:val="0"/>
          <w:w w:val="100"/>
          <w:lang w:val="en-US" w:eastAsia="zh-CN"/>
        </w:rPr>
        <w:t>2026</w:t>
      </w:r>
      <w:r>
        <w:rPr>
          <w:rFonts w:ascii="仿宋_GB2312" w:hAnsi="仿宋_GB2312" w:eastAsia="仿宋_GB2312"/>
          <w:spacing w:val="0"/>
          <w:w w:val="100"/>
        </w:rPr>
        <w:t>年</w:t>
      </w:r>
      <w:r>
        <w:rPr>
          <w:rFonts w:hint="eastAsia" w:ascii="仿宋_GB2312" w:hAnsi="仿宋_GB2312" w:eastAsia="仿宋_GB2312"/>
          <w:spacing w:val="0"/>
          <w:w w:val="100"/>
          <w:lang w:val="en-US" w:eastAsia="zh-CN"/>
        </w:rPr>
        <w:t>9</w:t>
      </w:r>
      <w:r>
        <w:rPr>
          <w:rFonts w:ascii="仿宋_GB2312" w:hAnsi="仿宋_GB2312" w:eastAsia="仿宋_GB2312"/>
          <w:spacing w:val="0"/>
          <w:w w:val="100"/>
        </w:rPr>
        <w:t xml:space="preserve">月 </w:t>
      </w:r>
      <w:r>
        <w:rPr>
          <w:rFonts w:hint="eastAsia" w:ascii="仿宋_GB2312" w:hAnsi="仿宋_GB2312" w:eastAsia="仿宋_GB2312"/>
          <w:spacing w:val="0"/>
          <w:w w:val="100"/>
          <w:lang w:val="en-US" w:eastAsia="zh-CN"/>
        </w:rPr>
        <w:t xml:space="preserve">4 </w:t>
      </w:r>
      <w:r>
        <w:rPr>
          <w:rFonts w:ascii="仿宋_GB2312" w:hAnsi="仿宋_GB2312" w:eastAsia="仿宋_GB2312"/>
          <w:spacing w:val="0"/>
          <w:w w:val="100"/>
        </w:rPr>
        <w:t>日</w:t>
      </w:r>
      <w:r>
        <w:rPr>
          <w:rFonts w:hint="eastAsia" w:ascii="仿宋_GB2312" w:hAnsi="仿宋_GB2312" w:eastAsia="仿宋_GB2312"/>
          <w:spacing w:val="0"/>
          <w:w w:val="100"/>
          <w:lang w:val="en-US" w:eastAsia="zh-CN"/>
        </w:rPr>
        <w:t xml:space="preserve">        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40" w:lineRule="exact"/>
        <w:textAlignment w:val="auto"/>
        <w:rPr>
          <w:rFonts w:hint="eastAsia" w:ascii="仿宋_GB2312" w:hAnsi="仿宋_GB2312" w:eastAsia="仿宋_GB2312"/>
          <w:spacing w:val="0"/>
          <w:w w:val="100"/>
          <w:lang w:val="en-US" w:eastAsia="zh-CN"/>
        </w:rPr>
        <w:sectPr>
          <w:footerReference r:id="rId3" w:type="default"/>
          <w:pgSz w:w="11920" w:h="16850"/>
          <w:pgMar w:top="2098" w:right="1474" w:bottom="1984" w:left="1587" w:header="850" w:footer="1304" w:gutter="0"/>
          <w:pgNumType w:fmt="decimal"/>
          <w:cols w:space="720" w:num="1"/>
        </w:sectPr>
      </w:pP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560" w:lineRule="exact"/>
        <w:ind w:right="0" w:rightChars="0"/>
        <w:jc w:val="both"/>
        <w:textAlignment w:val="auto"/>
        <w:rPr>
          <w:rFonts w:hint="eastAsia" w:ascii="黑体" w:hAnsi="黑体" w:eastAsia="黑体" w:cs="黑体"/>
          <w:color w:val="000000" w:themeColor="text1"/>
          <w:spacing w:val="0"/>
          <w:w w:val="10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黑体"/>
          <w:color w:val="000000" w:themeColor="text1"/>
          <w:spacing w:val="0"/>
          <w:w w:val="100"/>
          <w:sz w:val="32"/>
          <w:szCs w:val="32"/>
          <w:lang w:val="en-US" w:eastAsia="zh-CN"/>
          <w14:textFill>
            <w14:solidFill>
              <w14:schemeClr w14:val="tx1"/>
            </w14:solidFill>
          </w14:textFill>
        </w:rPr>
        <w:t>附件</w:t>
      </w:r>
    </w:p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beforeLines="50" w:after="0" w:afterLines="50" w:line="640" w:lineRule="exact"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spacing w:val="0"/>
          <w:w w:val="100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pacing w:val="0"/>
          <w:w w:val="100"/>
          <w:sz w:val="44"/>
          <w:szCs w:val="44"/>
          <w:lang w:val="en-US" w:eastAsia="zh-CN"/>
        </w:rPr>
        <w:t>拟取消第二类医疗器械经营备案、医疗器械网络销售备案企业名单</w:t>
      </w:r>
    </w:p>
    <w:tbl>
      <w:tblPr>
        <w:tblStyle w:val="7"/>
        <w:tblW w:w="1444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28"/>
        <w:gridCol w:w="1306"/>
        <w:gridCol w:w="1772"/>
        <w:gridCol w:w="1962"/>
        <w:gridCol w:w="1675"/>
        <w:gridCol w:w="1850"/>
        <w:gridCol w:w="1500"/>
        <w:gridCol w:w="625"/>
        <w:gridCol w:w="2136"/>
        <w:gridCol w:w="894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728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/>
                <w:bCs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序号</w:t>
            </w:r>
          </w:p>
        </w:tc>
        <w:tc>
          <w:tcPr>
            <w:tcW w:w="1306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宋体"/>
                <w:b/>
                <w:bCs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企业名称</w:t>
            </w:r>
          </w:p>
        </w:tc>
        <w:tc>
          <w:tcPr>
            <w:tcW w:w="1772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宋体"/>
                <w:b/>
                <w:bCs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住所地址</w:t>
            </w:r>
          </w:p>
        </w:tc>
        <w:tc>
          <w:tcPr>
            <w:tcW w:w="1962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宋体"/>
                <w:b/>
                <w:bCs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经营场所地址</w:t>
            </w:r>
          </w:p>
        </w:tc>
        <w:tc>
          <w:tcPr>
            <w:tcW w:w="167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宋体"/>
                <w:b/>
                <w:bCs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库房地址</w:t>
            </w:r>
          </w:p>
        </w:tc>
        <w:tc>
          <w:tcPr>
            <w:tcW w:w="185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宋体"/>
                <w:b/>
                <w:bCs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统一社会信用代码</w:t>
            </w:r>
          </w:p>
        </w:tc>
        <w:tc>
          <w:tcPr>
            <w:tcW w:w="1500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400" w:lineRule="exact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宋体"/>
                <w:b/>
                <w:bCs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经营备案编号</w:t>
            </w:r>
          </w:p>
        </w:tc>
        <w:tc>
          <w:tcPr>
            <w:tcW w:w="625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宋体"/>
                <w:b/>
                <w:bCs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有无网络销售备案</w:t>
            </w:r>
          </w:p>
        </w:tc>
        <w:tc>
          <w:tcPr>
            <w:tcW w:w="2136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rPr>
                <w:rFonts w:hint="eastAsia" w:ascii="宋体" w:hAnsi="宋体" w:eastAsia="宋体" w:cs="宋体"/>
                <w:b/>
                <w:bCs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宋体"/>
                <w:b/>
                <w:bCs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拟取消备案依据</w:t>
            </w:r>
          </w:p>
        </w:tc>
        <w:tc>
          <w:tcPr>
            <w:tcW w:w="894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rPr>
                <w:rFonts w:hint="eastAsia" w:cs="宋体"/>
                <w:b/>
                <w:bCs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宋体"/>
                <w:b/>
                <w:bCs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备注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7" w:hRule="atLeast"/>
          <w:jc w:val="center"/>
        </w:trPr>
        <w:tc>
          <w:tcPr>
            <w:tcW w:w="728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1306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北京复年堂科技有限公司第一分店</w:t>
            </w:r>
          </w:p>
        </w:tc>
        <w:tc>
          <w:tcPr>
            <w:tcW w:w="1772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bookmarkStart w:id="0" w:name="OLE_LINK1"/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北京市密云区河南寨镇密顺路18号产业基地办公楼420-2093</w:t>
            </w:r>
            <w:bookmarkEnd w:id="0"/>
          </w:p>
        </w:tc>
        <w:tc>
          <w:tcPr>
            <w:tcW w:w="1962" w:type="dxa"/>
            <w:vAlign w:val="top"/>
          </w:tcPr>
          <w:tbl>
            <w:tblPr>
              <w:tblStyle w:val="6"/>
              <w:tblW w:w="1457" w:type="dxa"/>
              <w:tblCellSpacing w:w="0" w:type="dxa"/>
              <w:tblInd w:w="0" w:type="dxa"/>
              <w:shd w:val="clear" w:color="auto" w:fill="FFFFFF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451"/>
              <w:gridCol w:w="6"/>
            </w:tblGrid>
            <w:tr>
              <w:tblPrEx>
                <w:shd w:val="clear" w:color="auto" w:fill="FFFFFF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20" w:hRule="atLeast"/>
                <w:tblCellSpacing w:w="0" w:type="dxa"/>
              </w:trPr>
              <w:tc>
                <w:tcPr>
                  <w:tcW w:w="1451" w:type="dxa"/>
                  <w:shd w:val="clear" w:color="auto" w:fill="FFFFFF"/>
                  <w:vAlign w:val="center"/>
                </w:tcPr>
                <w:p>
                  <w:pPr>
                    <w:pStyle w:val="2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360" w:lineRule="exact"/>
                    <w:ind w:right="0" w:rightChars="0"/>
                    <w:jc w:val="center"/>
                    <w:textAlignment w:val="auto"/>
                    <w:outlineLvl w:val="9"/>
                    <w:rPr>
                      <w:rFonts w:hint="eastAsia" w:ascii="宋体" w:hAnsi="宋体" w:eastAsia="宋体" w:cs="宋体"/>
                      <w:spacing w:val="0"/>
                      <w:w w:val="100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spacing w:val="0"/>
                      <w:w w:val="100"/>
                      <w:sz w:val="24"/>
                      <w:szCs w:val="24"/>
                      <w:vertAlign w:val="baseline"/>
                      <w:lang w:val="en-US" w:eastAsia="zh-CN"/>
                    </w:rPr>
                    <w:t>北京市密云区河南寨镇密顺路18号产业基地办公楼420-2093</w:t>
                  </w:r>
                </w:p>
              </w:tc>
              <w:tc>
                <w:tcPr>
                  <w:tcW w:w="6" w:type="dxa"/>
                  <w:shd w:val="clear" w:color="auto" w:fill="FFFFFF"/>
                  <w:vAlign w:val="center"/>
                </w:tcPr>
                <w:p>
                  <w:pPr>
                    <w:pStyle w:val="2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360" w:lineRule="exact"/>
                    <w:ind w:right="0" w:rightChars="0"/>
                    <w:jc w:val="center"/>
                    <w:textAlignment w:val="auto"/>
                    <w:outlineLvl w:val="9"/>
                    <w:rPr>
                      <w:rFonts w:hint="eastAsia" w:ascii="宋体" w:hAnsi="宋体" w:eastAsia="宋体" w:cs="宋体"/>
                      <w:spacing w:val="0"/>
                      <w:w w:val="100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</w:tr>
          </w:tbl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675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  <w:tc>
          <w:tcPr>
            <w:tcW w:w="1850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91110228MA0074KU95</w:t>
            </w:r>
          </w:p>
        </w:tc>
        <w:tc>
          <w:tcPr>
            <w:tcW w:w="1500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京密食药监械经营备20160057号</w:t>
            </w:r>
          </w:p>
        </w:tc>
        <w:tc>
          <w:tcPr>
            <w:tcW w:w="625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  <w:tc>
          <w:tcPr>
            <w:tcW w:w="2136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仿宋_GB2312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仿宋_GB2312" w:hAnsi="仿宋_GB2312" w:eastAsia="仿宋_GB2312"/>
                <w:spacing w:val="0"/>
                <w:w w:val="100"/>
              </w:rPr>
              <w:t>《医疗器械经营监督管理办法》第二十</w:t>
            </w:r>
            <w:r>
              <w:rPr>
                <w:rFonts w:hint="eastAsia" w:ascii="仿宋_GB2312" w:hAnsi="仿宋_GB2312" w:eastAsia="仿宋_GB2312"/>
                <w:spacing w:val="0"/>
                <w:w w:val="100"/>
                <w:lang w:eastAsia="zh-CN"/>
              </w:rPr>
              <w:t>四条</w:t>
            </w:r>
          </w:p>
        </w:tc>
        <w:tc>
          <w:tcPr>
            <w:tcW w:w="894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73" w:hRule="atLeast"/>
          <w:jc w:val="center"/>
        </w:trPr>
        <w:tc>
          <w:tcPr>
            <w:tcW w:w="728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1306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北京复年堂科技有限公司第四分店</w:t>
            </w:r>
          </w:p>
        </w:tc>
        <w:tc>
          <w:tcPr>
            <w:tcW w:w="1772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北京市密云区西田各庄镇仓头村二区87号</w:t>
            </w:r>
          </w:p>
        </w:tc>
        <w:tc>
          <w:tcPr>
            <w:tcW w:w="1962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北京市密云区西田各庄镇仓头村二区87号</w:t>
            </w:r>
          </w:p>
        </w:tc>
        <w:tc>
          <w:tcPr>
            <w:tcW w:w="1675" w:type="dxa"/>
            <w:vAlign w:val="top"/>
          </w:tcPr>
          <w:tbl>
            <w:tblPr>
              <w:tblStyle w:val="6"/>
              <w:tblW w:w="1399" w:type="dxa"/>
              <w:tblCellSpacing w:w="0" w:type="dxa"/>
              <w:tblInd w:w="0" w:type="dxa"/>
              <w:shd w:val="clear" w:color="auto" w:fill="FFFFFF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393"/>
              <w:gridCol w:w="6"/>
            </w:tblGrid>
            <w:tr>
              <w:tblPrEx>
                <w:shd w:val="clear" w:color="auto" w:fill="FFFFFF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20" w:hRule="atLeast"/>
                <w:tblCellSpacing w:w="0" w:type="dxa"/>
              </w:trPr>
              <w:tc>
                <w:tcPr>
                  <w:tcW w:w="1393" w:type="dxa"/>
                  <w:shd w:val="clear" w:color="auto" w:fill="FFFFFF"/>
                  <w:vAlign w:val="center"/>
                </w:tcPr>
                <w:p>
                  <w:pPr>
                    <w:pStyle w:val="2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360" w:lineRule="exact"/>
                    <w:ind w:right="0" w:rightChars="0"/>
                    <w:jc w:val="center"/>
                    <w:textAlignment w:val="auto"/>
                    <w:outlineLvl w:val="9"/>
                    <w:rPr>
                      <w:rFonts w:hint="eastAsia" w:ascii="宋体" w:hAnsi="宋体" w:eastAsia="宋体" w:cs="宋体"/>
                      <w:spacing w:val="0"/>
                      <w:w w:val="100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cs="宋体"/>
                      <w:spacing w:val="0"/>
                      <w:w w:val="100"/>
                      <w:sz w:val="24"/>
                      <w:szCs w:val="24"/>
                      <w:vertAlign w:val="baseline"/>
                      <w:lang w:val="en-US" w:eastAsia="zh-CN"/>
                    </w:rPr>
                    <w:t>无</w:t>
                  </w:r>
                </w:p>
              </w:tc>
              <w:tc>
                <w:tcPr>
                  <w:tcW w:w="6" w:type="dxa"/>
                  <w:shd w:val="clear" w:color="auto" w:fill="FFFFFF"/>
                  <w:vAlign w:val="center"/>
                </w:tcPr>
                <w:p>
                  <w:pPr>
                    <w:pStyle w:val="2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360" w:lineRule="exact"/>
                    <w:ind w:right="0" w:rightChars="0"/>
                    <w:jc w:val="center"/>
                    <w:textAlignment w:val="auto"/>
                    <w:outlineLvl w:val="9"/>
                    <w:rPr>
                      <w:rFonts w:hint="eastAsia" w:ascii="宋体" w:hAnsi="宋体" w:eastAsia="宋体" w:cs="宋体"/>
                      <w:spacing w:val="0"/>
                      <w:w w:val="100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</w:tr>
          </w:tbl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850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91110228MA007GWB2Q</w:t>
            </w:r>
          </w:p>
        </w:tc>
        <w:tc>
          <w:tcPr>
            <w:tcW w:w="1500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京密食药监械经营备20160052号</w:t>
            </w:r>
          </w:p>
        </w:tc>
        <w:tc>
          <w:tcPr>
            <w:tcW w:w="625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  <w:tc>
          <w:tcPr>
            <w:tcW w:w="2136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仿宋_GB2312" w:hAnsi="仿宋_GB2312" w:eastAsia="仿宋_GB2312"/>
                <w:spacing w:val="0"/>
                <w:w w:val="100"/>
              </w:rPr>
              <w:t>《医疗器械经营监督管理办法》第二十</w:t>
            </w:r>
            <w:r>
              <w:rPr>
                <w:rFonts w:hint="eastAsia" w:ascii="仿宋_GB2312" w:hAnsi="仿宋_GB2312" w:eastAsia="仿宋_GB2312"/>
                <w:spacing w:val="0"/>
                <w:w w:val="100"/>
                <w:lang w:eastAsia="zh-CN"/>
              </w:rPr>
              <w:t>四条</w:t>
            </w:r>
          </w:p>
        </w:tc>
        <w:tc>
          <w:tcPr>
            <w:tcW w:w="894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3" w:hRule="atLeast"/>
          <w:jc w:val="center"/>
        </w:trPr>
        <w:tc>
          <w:tcPr>
            <w:tcW w:w="728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1306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北京复年堂科技有限公司第五分店</w:t>
            </w:r>
          </w:p>
        </w:tc>
        <w:tc>
          <w:tcPr>
            <w:tcW w:w="1772" w:type="dxa"/>
            <w:vAlign w:val="top"/>
          </w:tcPr>
          <w:tbl>
            <w:tblPr>
              <w:tblStyle w:val="6"/>
              <w:tblW w:w="1388" w:type="dxa"/>
              <w:tblCellSpacing w:w="0" w:type="dxa"/>
              <w:tblInd w:w="0" w:type="dxa"/>
              <w:shd w:val="clear" w:color="auto" w:fill="FFFFFF"/>
              <w:tblLayout w:type="fixed"/>
              <w:tblCellMar>
                <w:top w:w="0" w:type="dxa"/>
                <w:left w:w="0" w:type="dxa"/>
                <w:bottom w:w="0" w:type="dxa"/>
                <w:right w:w="0" w:type="dxa"/>
              </w:tblCellMar>
            </w:tblPr>
            <w:tblGrid>
              <w:gridCol w:w="1382"/>
              <w:gridCol w:w="6"/>
            </w:tblGrid>
            <w:tr>
              <w:tblPrEx>
                <w:shd w:val="clear" w:color="auto" w:fill="FFFFFF"/>
                <w:tblLayout w:type="fixed"/>
                <w:tblCellMar>
                  <w:top w:w="0" w:type="dxa"/>
                  <w:left w:w="0" w:type="dxa"/>
                  <w:bottom w:w="0" w:type="dxa"/>
                  <w:right w:w="0" w:type="dxa"/>
                </w:tblCellMar>
              </w:tblPrEx>
              <w:trPr>
                <w:trHeight w:val="720" w:hRule="atLeast"/>
                <w:tblCellSpacing w:w="0" w:type="dxa"/>
              </w:trPr>
              <w:tc>
                <w:tcPr>
                  <w:tcW w:w="1382" w:type="dxa"/>
                  <w:shd w:val="clear" w:color="auto" w:fill="FFFFFF"/>
                  <w:vAlign w:val="center"/>
                </w:tcPr>
                <w:p>
                  <w:pPr>
                    <w:pStyle w:val="2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360" w:lineRule="exact"/>
                    <w:ind w:right="0" w:rightChars="0"/>
                    <w:jc w:val="center"/>
                    <w:textAlignment w:val="auto"/>
                    <w:outlineLvl w:val="9"/>
                    <w:rPr>
                      <w:rFonts w:hint="eastAsia" w:ascii="宋体" w:hAnsi="宋体" w:eastAsia="宋体" w:cs="宋体"/>
                      <w:spacing w:val="0"/>
                      <w:w w:val="100"/>
                      <w:sz w:val="24"/>
                      <w:szCs w:val="24"/>
                      <w:vertAlign w:val="baseline"/>
                      <w:lang w:val="en-US" w:eastAsia="zh-CN"/>
                    </w:rPr>
                  </w:pPr>
                  <w:r>
                    <w:rPr>
                      <w:rFonts w:hint="eastAsia" w:ascii="宋体" w:hAnsi="宋体" w:eastAsia="宋体" w:cs="宋体"/>
                      <w:spacing w:val="0"/>
                      <w:w w:val="100"/>
                      <w:sz w:val="24"/>
                      <w:szCs w:val="24"/>
                      <w:vertAlign w:val="baseline"/>
                      <w:lang w:val="en-US" w:eastAsia="zh-CN"/>
                    </w:rPr>
                    <w:t>北京市密云区西田各庄镇大辛庄村南区898号</w:t>
                  </w:r>
                </w:p>
              </w:tc>
              <w:tc>
                <w:tcPr>
                  <w:tcW w:w="6" w:type="dxa"/>
                  <w:shd w:val="clear" w:color="auto" w:fill="FFFFFF"/>
                  <w:vAlign w:val="center"/>
                </w:tcPr>
                <w:p>
                  <w:pPr>
                    <w:pStyle w:val="2"/>
                    <w:keepNext w:val="0"/>
                    <w:keepLines w:val="0"/>
                    <w:pageBreakBefore w:val="0"/>
                    <w:widowControl w:val="0"/>
                    <w:kinsoku/>
                    <w:wordWrap/>
                    <w:overflowPunct/>
                    <w:topLinePunct w:val="0"/>
                    <w:autoSpaceDE w:val="0"/>
                    <w:autoSpaceDN w:val="0"/>
                    <w:bidi w:val="0"/>
                    <w:adjustRightInd/>
                    <w:snapToGrid/>
                    <w:spacing w:line="360" w:lineRule="exact"/>
                    <w:ind w:right="0" w:rightChars="0"/>
                    <w:jc w:val="center"/>
                    <w:textAlignment w:val="auto"/>
                    <w:outlineLvl w:val="9"/>
                    <w:rPr>
                      <w:rFonts w:hint="eastAsia" w:ascii="宋体" w:hAnsi="宋体" w:eastAsia="宋体" w:cs="宋体"/>
                      <w:spacing w:val="0"/>
                      <w:w w:val="100"/>
                      <w:sz w:val="24"/>
                      <w:szCs w:val="24"/>
                      <w:vertAlign w:val="baseline"/>
                      <w:lang w:val="en-US" w:eastAsia="zh-CN"/>
                    </w:rPr>
                  </w:pPr>
                </w:p>
              </w:tc>
            </w:tr>
          </w:tbl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</w:p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</w:p>
        </w:tc>
        <w:tc>
          <w:tcPr>
            <w:tcW w:w="1962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default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default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北京市密云区西田各庄镇大辛庄村南区898号</w:t>
            </w:r>
          </w:p>
        </w:tc>
        <w:tc>
          <w:tcPr>
            <w:tcW w:w="1675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  <w:tc>
          <w:tcPr>
            <w:tcW w:w="1850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91110228MA007GWF56</w:t>
            </w:r>
          </w:p>
        </w:tc>
        <w:tc>
          <w:tcPr>
            <w:tcW w:w="1500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京密食药监械经营备20160059号</w:t>
            </w:r>
          </w:p>
        </w:tc>
        <w:tc>
          <w:tcPr>
            <w:tcW w:w="625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  <w:tc>
          <w:tcPr>
            <w:tcW w:w="2136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仿宋_GB2312" w:hAnsi="仿宋_GB2312" w:eastAsia="仿宋_GB2312"/>
                <w:spacing w:val="0"/>
                <w:w w:val="100"/>
              </w:rPr>
              <w:t>《医疗器械经营监督管理办法》第二十</w:t>
            </w:r>
            <w:r>
              <w:rPr>
                <w:rFonts w:hint="eastAsia" w:ascii="仿宋_GB2312" w:hAnsi="仿宋_GB2312" w:eastAsia="仿宋_GB2312"/>
                <w:spacing w:val="0"/>
                <w:w w:val="100"/>
                <w:lang w:eastAsia="zh-CN"/>
              </w:rPr>
              <w:t>四条</w:t>
            </w:r>
          </w:p>
        </w:tc>
        <w:tc>
          <w:tcPr>
            <w:tcW w:w="894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728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default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4</w:t>
            </w:r>
          </w:p>
        </w:tc>
        <w:tc>
          <w:tcPr>
            <w:tcW w:w="1306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北京复年堂科技有限公司第七分店</w:t>
            </w:r>
          </w:p>
        </w:tc>
        <w:tc>
          <w:tcPr>
            <w:tcW w:w="1772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北京市密云区西田各庄镇河北庄村老供销社</w:t>
            </w:r>
          </w:p>
        </w:tc>
        <w:tc>
          <w:tcPr>
            <w:tcW w:w="1962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北京市密云区西田各庄镇河北庄村老供销社</w:t>
            </w:r>
          </w:p>
        </w:tc>
        <w:tc>
          <w:tcPr>
            <w:tcW w:w="1675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  <w:tc>
          <w:tcPr>
            <w:tcW w:w="1850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91110228MA007GUW1H</w:t>
            </w:r>
          </w:p>
        </w:tc>
        <w:tc>
          <w:tcPr>
            <w:tcW w:w="1500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京密食药监械经营备20160054号</w:t>
            </w:r>
          </w:p>
        </w:tc>
        <w:tc>
          <w:tcPr>
            <w:tcW w:w="625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  <w:tc>
          <w:tcPr>
            <w:tcW w:w="2136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仿宋_GB2312" w:hAnsi="仿宋_GB2312" w:eastAsia="仿宋_GB2312"/>
                <w:spacing w:val="0"/>
                <w:w w:val="100"/>
              </w:rPr>
              <w:t>《医疗器械经营监督管理办法》第二十</w:t>
            </w:r>
            <w:r>
              <w:rPr>
                <w:rFonts w:hint="eastAsia" w:ascii="仿宋_GB2312" w:hAnsi="仿宋_GB2312" w:eastAsia="仿宋_GB2312"/>
                <w:spacing w:val="0"/>
                <w:w w:val="100"/>
                <w:lang w:eastAsia="zh-CN"/>
              </w:rPr>
              <w:t>四条</w:t>
            </w:r>
          </w:p>
        </w:tc>
        <w:tc>
          <w:tcPr>
            <w:tcW w:w="894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728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default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5</w:t>
            </w:r>
          </w:p>
        </w:tc>
        <w:tc>
          <w:tcPr>
            <w:tcW w:w="1306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北京复年堂科技有限公司第八分店</w:t>
            </w:r>
          </w:p>
        </w:tc>
        <w:tc>
          <w:tcPr>
            <w:tcW w:w="1772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北京市密云区西田各庄镇西康各庄村村东(原中学院内)</w:t>
            </w:r>
          </w:p>
        </w:tc>
        <w:tc>
          <w:tcPr>
            <w:tcW w:w="1962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北京市密云区西田各庄镇西康各庄村村东(原中学院内)</w:t>
            </w:r>
          </w:p>
        </w:tc>
        <w:tc>
          <w:tcPr>
            <w:tcW w:w="1675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  <w:tc>
          <w:tcPr>
            <w:tcW w:w="1850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91110228MA007GUK3E</w:t>
            </w:r>
          </w:p>
        </w:tc>
        <w:tc>
          <w:tcPr>
            <w:tcW w:w="1500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京密食药监械经营备20160054号</w:t>
            </w:r>
          </w:p>
        </w:tc>
        <w:tc>
          <w:tcPr>
            <w:tcW w:w="625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  <w:tc>
          <w:tcPr>
            <w:tcW w:w="2136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ascii="仿宋_GB2312" w:hAnsi="仿宋_GB2312" w:eastAsia="仿宋_GB2312"/>
                <w:spacing w:val="0"/>
                <w:w w:val="100"/>
              </w:rPr>
              <w:t>《医疗器械经营监督管理办法》第二十</w:t>
            </w:r>
            <w:r>
              <w:rPr>
                <w:rFonts w:hint="eastAsia" w:ascii="仿宋_GB2312" w:hAnsi="仿宋_GB2312" w:eastAsia="仿宋_GB2312"/>
                <w:spacing w:val="0"/>
                <w:w w:val="100"/>
                <w:lang w:eastAsia="zh-CN"/>
              </w:rPr>
              <w:t>四条</w:t>
            </w:r>
          </w:p>
        </w:tc>
        <w:tc>
          <w:tcPr>
            <w:tcW w:w="894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93" w:hRule="atLeast"/>
          <w:jc w:val="center"/>
        </w:trPr>
        <w:tc>
          <w:tcPr>
            <w:tcW w:w="728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default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6</w:t>
            </w:r>
          </w:p>
        </w:tc>
        <w:tc>
          <w:tcPr>
            <w:tcW w:w="1306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bookmarkStart w:id="1" w:name="OLE_LINK2"/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北京复年堂科技有限公司第六分店</w:t>
            </w:r>
            <w:bookmarkEnd w:id="1"/>
          </w:p>
        </w:tc>
        <w:tc>
          <w:tcPr>
            <w:tcW w:w="1772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北京市密云区十里堡镇河漕村村民委员会对面</w:t>
            </w:r>
          </w:p>
        </w:tc>
        <w:tc>
          <w:tcPr>
            <w:tcW w:w="1962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北京市密云区十里堡镇河漕村村民委员会对面</w:t>
            </w:r>
          </w:p>
        </w:tc>
        <w:tc>
          <w:tcPr>
            <w:tcW w:w="1675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  <w:tc>
          <w:tcPr>
            <w:tcW w:w="1850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ascii="Segoe UI" w:hAnsi="Segoe UI" w:eastAsia="Segoe UI" w:cs="Segoe UI"/>
                <w:i w:val="0"/>
                <w:caps w:val="0"/>
                <w:color w:val="606266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ascii="Segoe UI" w:hAnsi="Segoe UI" w:eastAsia="Segoe UI" w:cs="Segoe UI"/>
                <w:i w:val="0"/>
                <w:caps w:val="0"/>
                <w:color w:val="606266"/>
                <w:spacing w:val="0"/>
                <w:sz w:val="21"/>
                <w:szCs w:val="21"/>
                <w:shd w:val="clear" w:fill="FFFFFF"/>
              </w:rPr>
              <w:t>91110228MA007GYT2K</w:t>
            </w:r>
          </w:p>
        </w:tc>
        <w:tc>
          <w:tcPr>
            <w:tcW w:w="1500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ascii="Segoe UI" w:hAnsi="Segoe UI" w:eastAsia="Segoe UI" w:cs="Segoe UI"/>
                <w:i w:val="0"/>
                <w:caps w:val="0"/>
                <w:color w:val="606266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京密食药监械经营备2016005</w:t>
            </w:r>
            <w:r>
              <w:rPr>
                <w:rFonts w:hint="eastAsia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号</w:t>
            </w:r>
          </w:p>
        </w:tc>
        <w:tc>
          <w:tcPr>
            <w:tcW w:w="625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  <w:tc>
          <w:tcPr>
            <w:tcW w:w="2136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ascii="仿宋_GB2312" w:hAnsi="仿宋_GB2312" w:eastAsia="仿宋_GB2312"/>
                <w:spacing w:val="0"/>
                <w:w w:val="100"/>
              </w:rPr>
            </w:pPr>
            <w:r>
              <w:rPr>
                <w:rFonts w:ascii="仿宋_GB2312" w:hAnsi="仿宋_GB2312" w:eastAsia="仿宋_GB2312"/>
                <w:spacing w:val="0"/>
                <w:w w:val="100"/>
              </w:rPr>
              <w:t>《医疗器械经营监督管理办法》第二十</w:t>
            </w:r>
            <w:r>
              <w:rPr>
                <w:rFonts w:hint="eastAsia" w:ascii="仿宋_GB2312" w:hAnsi="仿宋_GB2312" w:eastAsia="仿宋_GB2312"/>
                <w:spacing w:val="0"/>
                <w:w w:val="100"/>
                <w:lang w:eastAsia="zh-CN"/>
              </w:rPr>
              <w:t>四条</w:t>
            </w:r>
          </w:p>
        </w:tc>
        <w:tc>
          <w:tcPr>
            <w:tcW w:w="894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728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default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7</w:t>
            </w:r>
          </w:p>
        </w:tc>
        <w:tc>
          <w:tcPr>
            <w:tcW w:w="1306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bookmarkStart w:id="2" w:name="OLE_LINK3"/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国京源（北京）生物科技有限公司</w:t>
            </w:r>
            <w:bookmarkEnd w:id="2"/>
          </w:p>
        </w:tc>
        <w:tc>
          <w:tcPr>
            <w:tcW w:w="1772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北京市密云区十里堡镇信用社西101国道北（3幢208）</w:t>
            </w:r>
          </w:p>
        </w:tc>
        <w:tc>
          <w:tcPr>
            <w:tcW w:w="1962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北京市密云区十里堡镇信用社西101国道北（3幢208）</w:t>
            </w:r>
          </w:p>
        </w:tc>
        <w:tc>
          <w:tcPr>
            <w:tcW w:w="1675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  <w:tc>
          <w:tcPr>
            <w:tcW w:w="1850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ascii="Segoe UI" w:hAnsi="Segoe UI" w:eastAsia="Segoe UI" w:cs="Segoe UI"/>
                <w:i w:val="0"/>
                <w:caps w:val="0"/>
                <w:color w:val="606266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ascii="Segoe UI" w:hAnsi="Segoe UI" w:eastAsia="Segoe UI" w:cs="Segoe UI"/>
                <w:i w:val="0"/>
                <w:caps w:val="0"/>
                <w:color w:val="606266"/>
                <w:spacing w:val="0"/>
                <w:sz w:val="21"/>
                <w:szCs w:val="21"/>
                <w:shd w:val="clear" w:fill="FFFFFF"/>
              </w:rPr>
              <w:t>91110118MADMKX296C</w:t>
            </w:r>
          </w:p>
        </w:tc>
        <w:tc>
          <w:tcPr>
            <w:tcW w:w="1500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ascii="Segoe UI" w:hAnsi="Segoe UI" w:eastAsia="Segoe UI" w:cs="Segoe UI"/>
                <w:i w:val="0"/>
                <w:caps w:val="0"/>
                <w:color w:val="606266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Theme="majorEastAsia" w:hAnsiTheme="majorEastAsia" w:eastAsiaTheme="majorEastAsia" w:cstheme="majorEastAsia"/>
                <w:i w:val="0"/>
                <w:caps w:val="0"/>
                <w:color w:val="606266"/>
                <w:spacing w:val="0"/>
                <w:sz w:val="21"/>
                <w:szCs w:val="21"/>
                <w:shd w:val="clear" w:fill="FFFFFF"/>
              </w:rPr>
              <w:t>京密药监械经营备20240101号</w:t>
            </w:r>
          </w:p>
        </w:tc>
        <w:tc>
          <w:tcPr>
            <w:tcW w:w="625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  <w:tc>
          <w:tcPr>
            <w:tcW w:w="2136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ascii="仿宋_GB2312" w:hAnsi="仿宋_GB2312" w:eastAsia="仿宋_GB2312"/>
                <w:spacing w:val="0"/>
                <w:w w:val="100"/>
              </w:rPr>
            </w:pPr>
            <w:r>
              <w:rPr>
                <w:rFonts w:ascii="仿宋_GB2312" w:hAnsi="仿宋_GB2312" w:eastAsia="仿宋_GB2312"/>
                <w:spacing w:val="0"/>
                <w:w w:val="100"/>
              </w:rPr>
              <w:t>《医疗器械经营监督管理办法》第二十</w:t>
            </w:r>
            <w:r>
              <w:rPr>
                <w:rFonts w:hint="eastAsia" w:ascii="仿宋_GB2312" w:hAnsi="仿宋_GB2312" w:eastAsia="仿宋_GB2312"/>
                <w:spacing w:val="0"/>
                <w:w w:val="100"/>
                <w:lang w:eastAsia="zh-CN"/>
              </w:rPr>
              <w:t>四条</w:t>
            </w:r>
          </w:p>
        </w:tc>
        <w:tc>
          <w:tcPr>
            <w:tcW w:w="894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80" w:hRule="atLeast"/>
          <w:jc w:val="center"/>
        </w:trPr>
        <w:tc>
          <w:tcPr>
            <w:tcW w:w="728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default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8</w:t>
            </w:r>
          </w:p>
        </w:tc>
        <w:tc>
          <w:tcPr>
            <w:tcW w:w="1306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北京复年堂科技有限公司第十分店</w:t>
            </w:r>
          </w:p>
        </w:tc>
        <w:tc>
          <w:tcPr>
            <w:tcW w:w="1772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北京市密云区十里堡镇岭东村平安一街187号</w:t>
            </w:r>
          </w:p>
        </w:tc>
        <w:tc>
          <w:tcPr>
            <w:tcW w:w="1962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北京市密云区十里堡镇岭东村平安一街187号</w:t>
            </w:r>
          </w:p>
        </w:tc>
        <w:tc>
          <w:tcPr>
            <w:tcW w:w="1675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  <w:tc>
          <w:tcPr>
            <w:tcW w:w="1850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ascii="Segoe UI" w:hAnsi="Segoe UI" w:eastAsia="Segoe UI" w:cs="Segoe UI"/>
                <w:i w:val="0"/>
                <w:caps w:val="0"/>
                <w:color w:val="606266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ascii="Segoe UI" w:hAnsi="Segoe UI" w:eastAsia="Segoe UI" w:cs="Segoe UI"/>
                <w:i w:val="0"/>
                <w:caps w:val="0"/>
                <w:color w:val="606266"/>
                <w:spacing w:val="0"/>
                <w:sz w:val="21"/>
                <w:szCs w:val="21"/>
                <w:shd w:val="clear" w:fill="FFFFFF"/>
              </w:rPr>
              <w:t>91110228MA007GW295</w:t>
            </w:r>
          </w:p>
        </w:tc>
        <w:tc>
          <w:tcPr>
            <w:tcW w:w="1500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ascii="Segoe UI" w:hAnsi="Segoe UI" w:eastAsia="Segoe UI" w:cs="Segoe UI"/>
                <w:i w:val="0"/>
                <w:caps w:val="0"/>
                <w:color w:val="606266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ascii="Segoe UI" w:hAnsi="Segoe UI" w:eastAsia="Segoe UI" w:cs="Segoe UI"/>
                <w:i w:val="0"/>
                <w:caps w:val="0"/>
                <w:color w:val="606266"/>
                <w:spacing w:val="0"/>
                <w:sz w:val="21"/>
                <w:szCs w:val="21"/>
                <w:shd w:val="clear" w:fill="FFFFFF"/>
              </w:rPr>
              <w:t>京密食药监械经营备20160056号</w:t>
            </w:r>
          </w:p>
        </w:tc>
        <w:tc>
          <w:tcPr>
            <w:tcW w:w="625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  <w:tc>
          <w:tcPr>
            <w:tcW w:w="2136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ascii="仿宋_GB2312" w:hAnsi="仿宋_GB2312" w:eastAsia="仿宋_GB2312"/>
                <w:spacing w:val="0"/>
                <w:w w:val="100"/>
              </w:rPr>
            </w:pPr>
            <w:r>
              <w:rPr>
                <w:rFonts w:ascii="仿宋_GB2312" w:hAnsi="仿宋_GB2312" w:eastAsia="仿宋_GB2312"/>
                <w:spacing w:val="0"/>
                <w:w w:val="100"/>
              </w:rPr>
              <w:t>《医疗器械经营监督管理办法》第二十</w:t>
            </w:r>
            <w:r>
              <w:rPr>
                <w:rFonts w:hint="eastAsia" w:ascii="仿宋_GB2312" w:hAnsi="仿宋_GB2312" w:eastAsia="仿宋_GB2312"/>
                <w:spacing w:val="0"/>
                <w:w w:val="100"/>
                <w:lang w:eastAsia="zh-CN"/>
              </w:rPr>
              <w:t>四条</w:t>
            </w:r>
          </w:p>
        </w:tc>
        <w:tc>
          <w:tcPr>
            <w:tcW w:w="894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728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default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9</w:t>
            </w:r>
          </w:p>
        </w:tc>
        <w:tc>
          <w:tcPr>
            <w:tcW w:w="1306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国通医药科技集团有限公司</w:t>
            </w:r>
          </w:p>
        </w:tc>
        <w:tc>
          <w:tcPr>
            <w:tcW w:w="1772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北京市密云区北庄镇北庄村原服装厂院内二层204室</w:t>
            </w:r>
          </w:p>
        </w:tc>
        <w:tc>
          <w:tcPr>
            <w:tcW w:w="1962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北京市密云区北庄镇北庄村原服装厂院内二层204室</w:t>
            </w:r>
          </w:p>
        </w:tc>
        <w:tc>
          <w:tcPr>
            <w:tcW w:w="1675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  <w:tc>
          <w:tcPr>
            <w:tcW w:w="1850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ascii="Segoe UI" w:hAnsi="Segoe UI" w:eastAsia="Segoe UI" w:cs="Segoe UI"/>
                <w:i w:val="0"/>
                <w:caps w:val="0"/>
                <w:color w:val="606266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ascii="Segoe UI" w:hAnsi="Segoe UI" w:eastAsia="Segoe UI" w:cs="Segoe UI"/>
                <w:i w:val="0"/>
                <w:caps w:val="0"/>
                <w:color w:val="606266"/>
                <w:spacing w:val="0"/>
                <w:sz w:val="21"/>
                <w:szCs w:val="21"/>
                <w:shd w:val="clear" w:fill="FFFFFF"/>
              </w:rPr>
              <w:t>91110108MA020QUT8R</w:t>
            </w:r>
          </w:p>
        </w:tc>
        <w:tc>
          <w:tcPr>
            <w:tcW w:w="1500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ascii="Segoe UI" w:hAnsi="Segoe UI" w:eastAsia="Segoe UI" w:cs="Segoe UI"/>
                <w:i w:val="0"/>
                <w:caps w:val="0"/>
                <w:color w:val="606266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Segoe UI" w:hAnsi="Segoe UI" w:eastAsia="Segoe UI" w:cs="Segoe UI"/>
                <w:i w:val="0"/>
                <w:caps w:val="0"/>
                <w:color w:val="606266"/>
                <w:spacing w:val="0"/>
                <w:sz w:val="21"/>
                <w:szCs w:val="21"/>
                <w:shd w:val="clear" w:fill="FFFFFF"/>
              </w:rPr>
              <w:t>京密食药监械经营备20220016号</w:t>
            </w:r>
          </w:p>
        </w:tc>
        <w:tc>
          <w:tcPr>
            <w:tcW w:w="625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  <w:tc>
          <w:tcPr>
            <w:tcW w:w="2136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ascii="仿宋_GB2312" w:hAnsi="仿宋_GB2312" w:eastAsia="仿宋_GB2312"/>
                <w:spacing w:val="0"/>
                <w:w w:val="100"/>
              </w:rPr>
            </w:pPr>
            <w:r>
              <w:rPr>
                <w:rFonts w:ascii="仿宋_GB2312" w:hAnsi="仿宋_GB2312" w:eastAsia="仿宋_GB2312"/>
                <w:spacing w:val="0"/>
                <w:w w:val="100"/>
              </w:rPr>
              <w:t>《医疗器械经营监督管理办法》第二十</w:t>
            </w:r>
            <w:r>
              <w:rPr>
                <w:rFonts w:hint="eastAsia" w:ascii="仿宋_GB2312" w:hAnsi="仿宋_GB2312" w:eastAsia="仿宋_GB2312"/>
                <w:spacing w:val="0"/>
                <w:w w:val="100"/>
                <w:lang w:eastAsia="zh-CN"/>
              </w:rPr>
              <w:t>四条</w:t>
            </w:r>
          </w:p>
        </w:tc>
        <w:tc>
          <w:tcPr>
            <w:tcW w:w="894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728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default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10</w:t>
            </w:r>
          </w:p>
        </w:tc>
        <w:tc>
          <w:tcPr>
            <w:tcW w:w="1306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北京复年堂科技有限公司第九分店</w:t>
            </w:r>
          </w:p>
        </w:tc>
        <w:tc>
          <w:tcPr>
            <w:tcW w:w="1772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北京市密云区四眼井胡同1号楼1至2层3</w:t>
            </w:r>
          </w:p>
        </w:tc>
        <w:tc>
          <w:tcPr>
            <w:tcW w:w="1962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北京市密云区四眼井胡同1号楼1至2层3</w:t>
            </w:r>
          </w:p>
        </w:tc>
        <w:tc>
          <w:tcPr>
            <w:tcW w:w="1675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  <w:tc>
          <w:tcPr>
            <w:tcW w:w="1850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ascii="Segoe UI" w:hAnsi="Segoe UI" w:eastAsia="Segoe UI" w:cs="Segoe UI"/>
                <w:i w:val="0"/>
                <w:caps w:val="0"/>
                <w:color w:val="606266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ascii="Segoe UI" w:hAnsi="Segoe UI" w:eastAsia="Segoe UI" w:cs="Segoe UI"/>
                <w:i w:val="0"/>
                <w:caps w:val="0"/>
                <w:color w:val="606266"/>
                <w:spacing w:val="0"/>
                <w:sz w:val="21"/>
                <w:szCs w:val="21"/>
                <w:shd w:val="clear" w:fill="FFFFFF"/>
              </w:rPr>
              <w:t>91110228MA007GWY06</w:t>
            </w:r>
          </w:p>
        </w:tc>
        <w:tc>
          <w:tcPr>
            <w:tcW w:w="1500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ascii="Segoe UI" w:hAnsi="Segoe UI" w:eastAsia="Segoe UI" w:cs="Segoe UI"/>
                <w:i w:val="0"/>
                <w:caps w:val="0"/>
                <w:color w:val="606266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ascii="Segoe UI" w:hAnsi="Segoe UI" w:eastAsia="Segoe UI" w:cs="Segoe UI"/>
                <w:i w:val="0"/>
                <w:caps w:val="0"/>
                <w:color w:val="606266"/>
                <w:spacing w:val="0"/>
                <w:sz w:val="21"/>
                <w:szCs w:val="21"/>
                <w:shd w:val="clear" w:fill="FFFFFF"/>
              </w:rPr>
              <w:t>京密食药监械经营备20160061号</w:t>
            </w:r>
          </w:p>
        </w:tc>
        <w:tc>
          <w:tcPr>
            <w:tcW w:w="625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  <w:tc>
          <w:tcPr>
            <w:tcW w:w="2136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ascii="仿宋_GB2312" w:hAnsi="仿宋_GB2312" w:eastAsia="仿宋_GB2312"/>
                <w:spacing w:val="0"/>
                <w:w w:val="100"/>
              </w:rPr>
            </w:pPr>
            <w:r>
              <w:rPr>
                <w:rFonts w:ascii="仿宋_GB2312" w:hAnsi="仿宋_GB2312" w:eastAsia="仿宋_GB2312"/>
                <w:spacing w:val="0"/>
                <w:w w:val="100"/>
              </w:rPr>
              <w:t>《医疗器械经营监督管理办法》第二十</w:t>
            </w:r>
            <w:r>
              <w:rPr>
                <w:rFonts w:hint="eastAsia" w:ascii="仿宋_GB2312" w:hAnsi="仿宋_GB2312" w:eastAsia="仿宋_GB2312"/>
                <w:spacing w:val="0"/>
                <w:w w:val="100"/>
                <w:lang w:eastAsia="zh-CN"/>
              </w:rPr>
              <w:t>四条</w:t>
            </w:r>
          </w:p>
        </w:tc>
        <w:tc>
          <w:tcPr>
            <w:tcW w:w="894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728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default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11</w:t>
            </w:r>
          </w:p>
        </w:tc>
        <w:tc>
          <w:tcPr>
            <w:tcW w:w="1306" w:type="dxa"/>
            <w:vAlign w:val="bottom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bottom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北京顺尔达医药有限公司</w:t>
            </w:r>
          </w:p>
        </w:tc>
        <w:tc>
          <w:tcPr>
            <w:tcW w:w="1772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北京市密云区新南路76号楼1至2层111</w:t>
            </w:r>
          </w:p>
        </w:tc>
        <w:tc>
          <w:tcPr>
            <w:tcW w:w="1962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北京市密云区新南路76号楼1至2层111</w:t>
            </w:r>
          </w:p>
        </w:tc>
        <w:tc>
          <w:tcPr>
            <w:tcW w:w="1675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  <w:tc>
          <w:tcPr>
            <w:tcW w:w="1850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ascii="Segoe UI" w:hAnsi="Segoe UI" w:eastAsia="Segoe UI" w:cs="Segoe UI"/>
                <w:i w:val="0"/>
                <w:caps w:val="0"/>
                <w:color w:val="606266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ascii="Segoe UI" w:hAnsi="Segoe UI" w:eastAsia="Segoe UI" w:cs="Segoe UI"/>
                <w:i w:val="0"/>
                <w:caps w:val="0"/>
                <w:color w:val="606266"/>
                <w:spacing w:val="0"/>
                <w:sz w:val="21"/>
                <w:szCs w:val="21"/>
                <w:shd w:val="clear" w:fill="FFFFFF"/>
              </w:rPr>
              <w:t>91110118MA7D6WPQ34</w:t>
            </w:r>
          </w:p>
        </w:tc>
        <w:tc>
          <w:tcPr>
            <w:tcW w:w="1500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ascii="Segoe UI" w:hAnsi="Segoe UI" w:eastAsia="Segoe UI" w:cs="Segoe UI"/>
                <w:i w:val="0"/>
                <w:caps w:val="0"/>
                <w:color w:val="606266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ascii="Segoe UI" w:hAnsi="Segoe UI" w:eastAsia="Segoe UI" w:cs="Segoe UI"/>
                <w:i w:val="0"/>
                <w:caps w:val="0"/>
                <w:color w:val="606266"/>
                <w:spacing w:val="0"/>
                <w:sz w:val="21"/>
                <w:szCs w:val="21"/>
                <w:shd w:val="clear" w:fill="FFFFFF"/>
              </w:rPr>
              <w:t>京密药监械经营备20220023号</w:t>
            </w:r>
          </w:p>
        </w:tc>
        <w:tc>
          <w:tcPr>
            <w:tcW w:w="625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  <w:tc>
          <w:tcPr>
            <w:tcW w:w="2136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ascii="仿宋_GB2312" w:hAnsi="仿宋_GB2312" w:eastAsia="仿宋_GB2312"/>
                <w:spacing w:val="0"/>
                <w:w w:val="100"/>
              </w:rPr>
            </w:pPr>
            <w:r>
              <w:rPr>
                <w:rFonts w:ascii="仿宋_GB2312" w:hAnsi="仿宋_GB2312" w:eastAsia="仿宋_GB2312"/>
                <w:spacing w:val="0"/>
                <w:w w:val="100"/>
              </w:rPr>
              <w:t>《医疗器械经营监督管理办法》第二十</w:t>
            </w:r>
            <w:r>
              <w:rPr>
                <w:rFonts w:hint="eastAsia" w:ascii="仿宋_GB2312" w:hAnsi="仿宋_GB2312" w:eastAsia="仿宋_GB2312"/>
                <w:spacing w:val="0"/>
                <w:w w:val="100"/>
                <w:lang w:eastAsia="zh-CN"/>
              </w:rPr>
              <w:t>四条</w:t>
            </w:r>
          </w:p>
        </w:tc>
        <w:tc>
          <w:tcPr>
            <w:tcW w:w="894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32" w:hRule="atLeast"/>
          <w:jc w:val="center"/>
        </w:trPr>
        <w:tc>
          <w:tcPr>
            <w:tcW w:w="728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default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12</w:t>
            </w:r>
          </w:p>
        </w:tc>
        <w:tc>
          <w:tcPr>
            <w:tcW w:w="1306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北京华威金宇机电设备有限公司</w:t>
            </w:r>
          </w:p>
        </w:tc>
        <w:tc>
          <w:tcPr>
            <w:tcW w:w="1772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北京市密云区南河路12号楼(2层201)</w:t>
            </w:r>
          </w:p>
        </w:tc>
        <w:tc>
          <w:tcPr>
            <w:tcW w:w="1962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北京市密云区南河路12号楼(2层201)</w:t>
            </w:r>
          </w:p>
        </w:tc>
        <w:tc>
          <w:tcPr>
            <w:tcW w:w="1675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  <w:tc>
          <w:tcPr>
            <w:tcW w:w="1850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ascii="Segoe UI" w:hAnsi="Segoe UI" w:eastAsia="Segoe UI" w:cs="Segoe UI"/>
                <w:i w:val="0"/>
                <w:caps w:val="0"/>
                <w:color w:val="606266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ascii="Segoe UI" w:hAnsi="Segoe UI" w:eastAsia="Segoe UI" w:cs="Segoe UI"/>
                <w:i w:val="0"/>
                <w:caps w:val="0"/>
                <w:color w:val="606266"/>
                <w:spacing w:val="0"/>
                <w:sz w:val="21"/>
                <w:szCs w:val="21"/>
                <w:shd w:val="clear" w:fill="FFFFFF"/>
              </w:rPr>
              <w:t>911102285732212652</w:t>
            </w:r>
          </w:p>
        </w:tc>
        <w:tc>
          <w:tcPr>
            <w:tcW w:w="1500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ascii="Segoe UI" w:hAnsi="Segoe UI" w:eastAsia="Segoe UI" w:cs="Segoe UI"/>
                <w:i w:val="0"/>
                <w:caps w:val="0"/>
                <w:color w:val="606266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ascii="Segoe UI" w:hAnsi="Segoe UI" w:eastAsia="Segoe UI" w:cs="Segoe UI"/>
                <w:i w:val="0"/>
                <w:caps w:val="0"/>
                <w:color w:val="606266"/>
                <w:spacing w:val="0"/>
                <w:sz w:val="21"/>
                <w:szCs w:val="21"/>
                <w:shd w:val="clear" w:fill="FFFFFF"/>
              </w:rPr>
              <w:t>京密食药监械经营备20200023号</w:t>
            </w:r>
          </w:p>
        </w:tc>
        <w:tc>
          <w:tcPr>
            <w:tcW w:w="625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  <w:tc>
          <w:tcPr>
            <w:tcW w:w="2136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ascii="仿宋_GB2312" w:hAnsi="仿宋_GB2312" w:eastAsia="仿宋_GB2312"/>
                <w:spacing w:val="0"/>
                <w:w w:val="100"/>
              </w:rPr>
            </w:pPr>
            <w:r>
              <w:rPr>
                <w:rFonts w:ascii="仿宋_GB2312" w:hAnsi="仿宋_GB2312" w:eastAsia="仿宋_GB2312"/>
                <w:spacing w:val="0"/>
                <w:w w:val="100"/>
              </w:rPr>
              <w:t>《医疗器械经营监督管理办法》第二十</w:t>
            </w:r>
            <w:r>
              <w:rPr>
                <w:rFonts w:hint="eastAsia" w:ascii="仿宋_GB2312" w:hAnsi="仿宋_GB2312" w:eastAsia="仿宋_GB2312"/>
                <w:spacing w:val="0"/>
                <w:w w:val="100"/>
                <w:lang w:eastAsia="zh-CN"/>
              </w:rPr>
              <w:t>四条</w:t>
            </w:r>
          </w:p>
        </w:tc>
        <w:tc>
          <w:tcPr>
            <w:tcW w:w="894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728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default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13</w:t>
            </w:r>
          </w:p>
        </w:tc>
        <w:tc>
          <w:tcPr>
            <w:tcW w:w="1306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北京润安堂医药连锁有限公司第十分店</w:t>
            </w:r>
          </w:p>
        </w:tc>
        <w:tc>
          <w:tcPr>
            <w:tcW w:w="1772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北京市密云区阳光街389号院7-10</w:t>
            </w:r>
          </w:p>
        </w:tc>
        <w:tc>
          <w:tcPr>
            <w:tcW w:w="1962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北京市密云区阳光街389号院7-10</w:t>
            </w:r>
          </w:p>
        </w:tc>
        <w:tc>
          <w:tcPr>
            <w:tcW w:w="1675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  <w:tc>
          <w:tcPr>
            <w:tcW w:w="1850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ascii="Segoe UI" w:hAnsi="Segoe UI" w:eastAsia="Segoe UI" w:cs="Segoe UI"/>
                <w:i w:val="0"/>
                <w:caps w:val="0"/>
                <w:color w:val="606266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ascii="Segoe UI" w:hAnsi="Segoe UI" w:eastAsia="Segoe UI" w:cs="Segoe UI"/>
                <w:i w:val="0"/>
                <w:caps w:val="0"/>
                <w:color w:val="606266"/>
                <w:spacing w:val="0"/>
                <w:sz w:val="21"/>
                <w:szCs w:val="21"/>
                <w:shd w:val="clear" w:fill="FFFFFF"/>
              </w:rPr>
              <w:t>91110228MA0024L7XD</w:t>
            </w:r>
          </w:p>
        </w:tc>
        <w:tc>
          <w:tcPr>
            <w:tcW w:w="1500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ascii="Segoe UI" w:hAnsi="Segoe UI" w:eastAsia="Segoe UI" w:cs="Segoe UI"/>
                <w:i w:val="0"/>
                <w:caps w:val="0"/>
                <w:color w:val="606266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Segoe UI" w:hAnsi="Segoe UI" w:eastAsia="Segoe UI" w:cs="Segoe UI"/>
                <w:i w:val="0"/>
                <w:caps w:val="0"/>
                <w:color w:val="606266"/>
                <w:spacing w:val="0"/>
                <w:sz w:val="21"/>
                <w:szCs w:val="21"/>
                <w:shd w:val="clear" w:fill="FFFFFF"/>
              </w:rPr>
              <w:t>京密食药监械经营备20150100号</w:t>
            </w:r>
          </w:p>
        </w:tc>
        <w:tc>
          <w:tcPr>
            <w:tcW w:w="625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有</w:t>
            </w:r>
          </w:p>
        </w:tc>
        <w:tc>
          <w:tcPr>
            <w:tcW w:w="2136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ascii="仿宋_GB2312" w:hAnsi="仿宋_GB2312" w:eastAsia="仿宋_GB2312"/>
                <w:spacing w:val="0"/>
                <w:w w:val="100"/>
              </w:rPr>
            </w:pPr>
            <w:bookmarkStart w:id="3" w:name="OLE_LINK4"/>
            <w:r>
              <w:rPr>
                <w:rFonts w:ascii="仿宋_GB2312" w:hAnsi="仿宋_GB2312" w:eastAsia="仿宋_GB2312"/>
                <w:spacing w:val="0"/>
                <w:w w:val="100"/>
              </w:rPr>
              <w:t>医疗器械经营监督管理办法》第二十</w:t>
            </w:r>
            <w:r>
              <w:rPr>
                <w:rFonts w:hint="eastAsia" w:ascii="仿宋_GB2312" w:hAnsi="仿宋_GB2312" w:eastAsia="仿宋_GB2312"/>
                <w:spacing w:val="0"/>
                <w:w w:val="100"/>
                <w:lang w:eastAsia="zh-CN"/>
              </w:rPr>
              <w:t>四条、《医疗器械网络销售监督管理办法》第七条第一款、第八条</w:t>
            </w:r>
            <w:bookmarkEnd w:id="3"/>
          </w:p>
        </w:tc>
        <w:tc>
          <w:tcPr>
            <w:tcW w:w="894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728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default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14</w:t>
            </w:r>
          </w:p>
        </w:tc>
        <w:tc>
          <w:tcPr>
            <w:tcW w:w="1306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北京物美超市有限公司密云滨河路店</w:t>
            </w:r>
          </w:p>
        </w:tc>
        <w:tc>
          <w:tcPr>
            <w:tcW w:w="1772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北京市密云区滨河路178号地下一层B112号</w:t>
            </w:r>
          </w:p>
        </w:tc>
        <w:tc>
          <w:tcPr>
            <w:tcW w:w="1962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北京市密云区滨河路178号地下一层B112号</w:t>
            </w:r>
          </w:p>
        </w:tc>
        <w:tc>
          <w:tcPr>
            <w:tcW w:w="1675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  <w:tc>
          <w:tcPr>
            <w:tcW w:w="1850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ascii="Segoe UI" w:hAnsi="Segoe UI" w:eastAsia="Segoe UI" w:cs="Segoe UI"/>
                <w:i w:val="0"/>
                <w:caps w:val="0"/>
                <w:color w:val="606266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Segoe UI" w:hAnsi="Segoe UI" w:eastAsia="Segoe UI" w:cs="Segoe UI"/>
                <w:i w:val="0"/>
                <w:caps w:val="0"/>
                <w:color w:val="606266"/>
                <w:spacing w:val="0"/>
                <w:sz w:val="21"/>
                <w:szCs w:val="21"/>
                <w:shd w:val="clear" w:fill="FFFFFF"/>
              </w:rPr>
              <w:t>91110228MA00HGG21M</w:t>
            </w:r>
          </w:p>
        </w:tc>
        <w:tc>
          <w:tcPr>
            <w:tcW w:w="1500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Segoe UI" w:hAnsi="Segoe UI" w:eastAsia="宋体" w:cs="Segoe UI"/>
                <w:i w:val="0"/>
                <w:caps w:val="0"/>
                <w:color w:val="606266"/>
                <w:spacing w:val="0"/>
                <w:sz w:val="21"/>
                <w:szCs w:val="21"/>
                <w:shd w:val="clear" w:fill="FFFFFF"/>
                <w:lang w:eastAsia="zh-CN"/>
              </w:rPr>
            </w:pPr>
            <w:r>
              <w:rPr>
                <w:rFonts w:hint="eastAsia" w:ascii="Segoe UI" w:hAnsi="Segoe UI" w:cs="Segoe UI"/>
                <w:i w:val="0"/>
                <w:caps w:val="0"/>
                <w:color w:val="606266"/>
                <w:spacing w:val="0"/>
                <w:sz w:val="21"/>
                <w:szCs w:val="21"/>
                <w:shd w:val="clear" w:fill="FFFFFF"/>
                <w:lang w:eastAsia="zh-CN"/>
              </w:rPr>
              <w:t>无第二类医疗器械经营备案</w:t>
            </w:r>
          </w:p>
        </w:tc>
        <w:tc>
          <w:tcPr>
            <w:tcW w:w="625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有</w:t>
            </w:r>
          </w:p>
        </w:tc>
        <w:tc>
          <w:tcPr>
            <w:tcW w:w="2136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ascii="仿宋_GB2312" w:hAnsi="仿宋_GB2312" w:eastAsia="仿宋_GB2312"/>
                <w:spacing w:val="0"/>
                <w:w w:val="100"/>
              </w:rPr>
            </w:pPr>
            <w:r>
              <w:rPr>
                <w:rFonts w:hint="eastAsia" w:ascii="仿宋_GB2312" w:hAnsi="仿宋_GB2312" w:eastAsia="仿宋_GB2312"/>
                <w:spacing w:val="0"/>
                <w:w w:val="100"/>
                <w:lang w:eastAsia="zh-CN"/>
              </w:rPr>
              <w:t>《医疗器械网络销售监督管理办法》第七条第一款、第八条</w:t>
            </w:r>
          </w:p>
        </w:tc>
        <w:tc>
          <w:tcPr>
            <w:tcW w:w="894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728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default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15</w:t>
            </w:r>
          </w:p>
        </w:tc>
        <w:tc>
          <w:tcPr>
            <w:tcW w:w="1306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北京福本源医药连锁有限责任公司第十分公司</w:t>
            </w:r>
          </w:p>
        </w:tc>
        <w:tc>
          <w:tcPr>
            <w:tcW w:w="1772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北京市密云区花园小区25号楼3单元101（仅限商业部分用于经营）</w:t>
            </w:r>
          </w:p>
        </w:tc>
        <w:tc>
          <w:tcPr>
            <w:tcW w:w="1962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北京市密云区花园小区25号楼3单元101（仅限商业部分用于经营）</w:t>
            </w:r>
          </w:p>
        </w:tc>
        <w:tc>
          <w:tcPr>
            <w:tcW w:w="1675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  <w:tc>
          <w:tcPr>
            <w:tcW w:w="1850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ascii="Segoe UI" w:hAnsi="Segoe UI" w:eastAsia="Segoe UI" w:cs="Segoe UI"/>
                <w:i w:val="0"/>
                <w:caps w:val="0"/>
                <w:color w:val="606266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ascii="Segoe UI" w:hAnsi="Segoe UI" w:eastAsia="Segoe UI" w:cs="Segoe UI"/>
                <w:i w:val="0"/>
                <w:caps w:val="0"/>
                <w:color w:val="606266"/>
                <w:spacing w:val="0"/>
                <w:sz w:val="21"/>
                <w:szCs w:val="21"/>
                <w:shd w:val="clear" w:fill="FFFFFF"/>
              </w:rPr>
              <w:t>91110108745493655A</w:t>
            </w:r>
          </w:p>
        </w:tc>
        <w:tc>
          <w:tcPr>
            <w:tcW w:w="1500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ascii="Segoe UI" w:hAnsi="Segoe UI" w:eastAsia="Segoe UI" w:cs="Segoe UI"/>
                <w:i w:val="0"/>
                <w:caps w:val="0"/>
                <w:color w:val="606266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ascii="Segoe UI" w:hAnsi="Segoe UI" w:eastAsia="Segoe UI" w:cs="Segoe UI"/>
                <w:i w:val="0"/>
                <w:caps w:val="0"/>
                <w:color w:val="606266"/>
                <w:spacing w:val="0"/>
                <w:sz w:val="21"/>
                <w:szCs w:val="21"/>
                <w:shd w:val="clear" w:fill="FFFFFF"/>
              </w:rPr>
              <w:t>京密药监械经营备20230063号</w:t>
            </w:r>
          </w:p>
        </w:tc>
        <w:tc>
          <w:tcPr>
            <w:tcW w:w="625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  <w:tc>
          <w:tcPr>
            <w:tcW w:w="2136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ascii="仿宋_GB2312" w:hAnsi="仿宋_GB2312" w:eastAsia="仿宋_GB2312"/>
                <w:spacing w:val="0"/>
                <w:w w:val="100"/>
              </w:rPr>
            </w:pPr>
            <w:r>
              <w:rPr>
                <w:rFonts w:ascii="仿宋_GB2312" w:hAnsi="仿宋_GB2312" w:eastAsia="仿宋_GB2312"/>
                <w:spacing w:val="0"/>
                <w:w w:val="100"/>
              </w:rPr>
              <w:t>《医疗器械经营监督管理办法》第二十</w:t>
            </w:r>
            <w:r>
              <w:rPr>
                <w:rFonts w:hint="eastAsia" w:ascii="仿宋_GB2312" w:hAnsi="仿宋_GB2312" w:eastAsia="仿宋_GB2312"/>
                <w:spacing w:val="0"/>
                <w:w w:val="100"/>
                <w:lang w:eastAsia="zh-CN"/>
              </w:rPr>
              <w:t>四条</w:t>
            </w:r>
          </w:p>
        </w:tc>
        <w:tc>
          <w:tcPr>
            <w:tcW w:w="894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728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default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16</w:t>
            </w:r>
          </w:p>
        </w:tc>
        <w:tc>
          <w:tcPr>
            <w:tcW w:w="1306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北京雍丽汇咨询管理有限公司</w:t>
            </w:r>
          </w:p>
        </w:tc>
        <w:tc>
          <w:tcPr>
            <w:tcW w:w="1772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北京市密云区新南路92号楼4层4205</w:t>
            </w:r>
          </w:p>
        </w:tc>
        <w:tc>
          <w:tcPr>
            <w:tcW w:w="1962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北京市密云区新南路92号楼4层4205</w:t>
            </w:r>
          </w:p>
        </w:tc>
        <w:tc>
          <w:tcPr>
            <w:tcW w:w="1675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  <w:tc>
          <w:tcPr>
            <w:tcW w:w="1850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ascii="Segoe UI" w:hAnsi="Segoe UI" w:eastAsia="Segoe UI" w:cs="Segoe UI"/>
                <w:i w:val="0"/>
                <w:caps w:val="0"/>
                <w:color w:val="606266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Segoe UI" w:hAnsi="Segoe UI" w:eastAsia="Segoe UI" w:cs="Segoe UI"/>
                <w:i w:val="0"/>
                <w:caps w:val="0"/>
                <w:color w:val="606266"/>
                <w:spacing w:val="0"/>
                <w:sz w:val="21"/>
                <w:szCs w:val="21"/>
                <w:shd w:val="clear" w:fill="FFFFFF"/>
              </w:rPr>
              <w:t>91110118MAE6JMWJ0L</w:t>
            </w:r>
          </w:p>
        </w:tc>
        <w:tc>
          <w:tcPr>
            <w:tcW w:w="1500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ascii="Segoe UI" w:hAnsi="Segoe UI" w:eastAsia="Segoe UI" w:cs="Segoe UI"/>
                <w:i w:val="0"/>
                <w:caps w:val="0"/>
                <w:color w:val="606266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ascii="Segoe UI" w:hAnsi="Segoe UI" w:eastAsia="Segoe UI" w:cs="Segoe UI"/>
                <w:i w:val="0"/>
                <w:caps w:val="0"/>
                <w:color w:val="606266"/>
                <w:spacing w:val="0"/>
                <w:sz w:val="21"/>
                <w:szCs w:val="21"/>
                <w:shd w:val="clear" w:fill="FFFFFF"/>
              </w:rPr>
              <w:t>京密药监械经营备20241874号</w:t>
            </w:r>
          </w:p>
        </w:tc>
        <w:tc>
          <w:tcPr>
            <w:tcW w:w="625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  <w:tc>
          <w:tcPr>
            <w:tcW w:w="2136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ascii="仿宋_GB2312" w:hAnsi="仿宋_GB2312" w:eastAsia="仿宋_GB2312"/>
                <w:spacing w:val="0"/>
                <w:w w:val="100"/>
              </w:rPr>
            </w:pPr>
            <w:r>
              <w:rPr>
                <w:rFonts w:ascii="仿宋_GB2312" w:hAnsi="仿宋_GB2312" w:eastAsia="仿宋_GB2312"/>
                <w:spacing w:val="0"/>
                <w:w w:val="100"/>
              </w:rPr>
              <w:t>《医疗器械经营监督管理办法》第二十</w:t>
            </w:r>
            <w:r>
              <w:rPr>
                <w:rFonts w:hint="eastAsia" w:ascii="仿宋_GB2312" w:hAnsi="仿宋_GB2312" w:eastAsia="仿宋_GB2312"/>
                <w:spacing w:val="0"/>
                <w:w w:val="100"/>
                <w:lang w:eastAsia="zh-CN"/>
              </w:rPr>
              <w:t>四条</w:t>
            </w:r>
          </w:p>
        </w:tc>
        <w:tc>
          <w:tcPr>
            <w:tcW w:w="894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540" w:hRule="atLeast"/>
          <w:jc w:val="center"/>
        </w:trPr>
        <w:tc>
          <w:tcPr>
            <w:tcW w:w="728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default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17</w:t>
            </w:r>
          </w:p>
        </w:tc>
        <w:tc>
          <w:tcPr>
            <w:tcW w:w="1306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北京洲嘉伟业商贸有限公司</w:t>
            </w:r>
          </w:p>
        </w:tc>
        <w:tc>
          <w:tcPr>
            <w:tcW w:w="1772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北京市密云区阳光街697幢2至2层13（二层257仅限商业部分用于经营）</w:t>
            </w:r>
          </w:p>
        </w:tc>
        <w:tc>
          <w:tcPr>
            <w:tcW w:w="1962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北京市密云区阳光街697幢2至2层13（二层257仅限商业部分用于经营）</w:t>
            </w:r>
          </w:p>
        </w:tc>
        <w:tc>
          <w:tcPr>
            <w:tcW w:w="1675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  <w:tc>
          <w:tcPr>
            <w:tcW w:w="1850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ascii="Segoe UI" w:hAnsi="Segoe UI" w:eastAsia="Segoe UI" w:cs="Segoe UI"/>
                <w:i w:val="0"/>
                <w:caps w:val="0"/>
                <w:color w:val="606266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ascii="Segoe UI" w:hAnsi="Segoe UI" w:eastAsia="Segoe UI" w:cs="Segoe UI"/>
                <w:i w:val="0"/>
                <w:caps w:val="0"/>
                <w:color w:val="606266"/>
                <w:spacing w:val="0"/>
                <w:sz w:val="21"/>
                <w:szCs w:val="21"/>
                <w:shd w:val="clear" w:fill="FFFFFF"/>
              </w:rPr>
              <w:t>91110118MADGDQXW93</w:t>
            </w:r>
          </w:p>
        </w:tc>
        <w:tc>
          <w:tcPr>
            <w:tcW w:w="1500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ascii="Segoe UI" w:hAnsi="Segoe UI" w:eastAsia="Segoe UI" w:cs="Segoe UI"/>
                <w:i w:val="0"/>
                <w:caps w:val="0"/>
                <w:color w:val="606266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Segoe UI" w:hAnsi="Segoe UI" w:eastAsia="Segoe UI" w:cs="Segoe UI"/>
                <w:i w:val="0"/>
                <w:caps w:val="0"/>
                <w:color w:val="606266"/>
                <w:spacing w:val="0"/>
                <w:sz w:val="21"/>
                <w:szCs w:val="21"/>
                <w:shd w:val="clear" w:fill="FFFFFF"/>
              </w:rPr>
              <w:t>京密药监械经营备20240045号</w:t>
            </w:r>
          </w:p>
        </w:tc>
        <w:tc>
          <w:tcPr>
            <w:tcW w:w="625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  <w:tc>
          <w:tcPr>
            <w:tcW w:w="2136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ascii="仿宋_GB2312" w:hAnsi="仿宋_GB2312" w:eastAsia="仿宋_GB2312"/>
                <w:spacing w:val="0"/>
                <w:w w:val="100"/>
              </w:rPr>
            </w:pPr>
            <w:r>
              <w:rPr>
                <w:rFonts w:ascii="仿宋_GB2312" w:hAnsi="仿宋_GB2312" w:eastAsia="仿宋_GB2312"/>
                <w:spacing w:val="0"/>
                <w:w w:val="100"/>
              </w:rPr>
              <w:t>《医疗器械经营监督管理办法》第二十</w:t>
            </w:r>
            <w:r>
              <w:rPr>
                <w:rFonts w:hint="eastAsia" w:ascii="仿宋_GB2312" w:hAnsi="仿宋_GB2312" w:eastAsia="仿宋_GB2312"/>
                <w:spacing w:val="0"/>
                <w:w w:val="100"/>
                <w:lang w:eastAsia="zh-CN"/>
              </w:rPr>
              <w:t>四条</w:t>
            </w:r>
          </w:p>
        </w:tc>
        <w:tc>
          <w:tcPr>
            <w:tcW w:w="894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728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default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18</w:t>
            </w:r>
          </w:p>
        </w:tc>
        <w:tc>
          <w:tcPr>
            <w:tcW w:w="1306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北京立众达康医疗器械有限公司</w:t>
            </w:r>
          </w:p>
        </w:tc>
        <w:tc>
          <w:tcPr>
            <w:tcW w:w="1772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北京市密云区百世城商业街商6号楼307号</w:t>
            </w:r>
          </w:p>
        </w:tc>
        <w:tc>
          <w:tcPr>
            <w:tcW w:w="1962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北京市密云区百世城商业街商6号楼307号</w:t>
            </w:r>
          </w:p>
        </w:tc>
        <w:tc>
          <w:tcPr>
            <w:tcW w:w="1675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  <w:tc>
          <w:tcPr>
            <w:tcW w:w="1850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ascii="Segoe UI" w:hAnsi="Segoe UI" w:eastAsia="Segoe UI" w:cs="Segoe UI"/>
                <w:i w:val="0"/>
                <w:caps w:val="0"/>
                <w:color w:val="606266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Segoe UI" w:hAnsi="Segoe UI" w:eastAsia="Segoe UI" w:cs="Segoe UI"/>
                <w:i w:val="0"/>
                <w:caps w:val="0"/>
                <w:color w:val="606266"/>
                <w:spacing w:val="0"/>
                <w:sz w:val="21"/>
                <w:szCs w:val="21"/>
                <w:shd w:val="clear" w:fill="FFFFFF"/>
              </w:rPr>
              <w:t>91110106MA005KGU6N</w:t>
            </w:r>
          </w:p>
        </w:tc>
        <w:tc>
          <w:tcPr>
            <w:tcW w:w="1500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ascii="Segoe UI" w:hAnsi="Segoe UI" w:eastAsia="Segoe UI" w:cs="Segoe UI"/>
                <w:i w:val="0"/>
                <w:caps w:val="0"/>
                <w:color w:val="606266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Segoe UI" w:hAnsi="Segoe UI" w:eastAsia="Segoe UI" w:cs="Segoe UI"/>
                <w:i w:val="0"/>
                <w:caps w:val="0"/>
                <w:color w:val="606266"/>
                <w:spacing w:val="0"/>
                <w:sz w:val="21"/>
                <w:szCs w:val="21"/>
                <w:shd w:val="clear" w:fill="FFFFFF"/>
              </w:rPr>
              <w:t>京丰药监械经营备20160339号</w:t>
            </w:r>
          </w:p>
        </w:tc>
        <w:tc>
          <w:tcPr>
            <w:tcW w:w="625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  <w:tc>
          <w:tcPr>
            <w:tcW w:w="2136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ascii="仿宋_GB2312" w:hAnsi="仿宋_GB2312" w:eastAsia="仿宋_GB2312"/>
                <w:spacing w:val="0"/>
                <w:w w:val="100"/>
              </w:rPr>
            </w:pPr>
            <w:r>
              <w:rPr>
                <w:rFonts w:ascii="仿宋_GB2312" w:hAnsi="仿宋_GB2312" w:eastAsia="仿宋_GB2312"/>
                <w:spacing w:val="0"/>
                <w:w w:val="100"/>
              </w:rPr>
              <w:t>《医疗器械经营监督管理办法》第二十</w:t>
            </w:r>
            <w:r>
              <w:rPr>
                <w:rFonts w:hint="eastAsia" w:ascii="仿宋_GB2312" w:hAnsi="仿宋_GB2312" w:eastAsia="仿宋_GB2312"/>
                <w:spacing w:val="0"/>
                <w:w w:val="100"/>
                <w:lang w:eastAsia="zh-CN"/>
              </w:rPr>
              <w:t>四条</w:t>
            </w:r>
          </w:p>
        </w:tc>
        <w:tc>
          <w:tcPr>
            <w:tcW w:w="894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728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default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19</w:t>
            </w:r>
          </w:p>
        </w:tc>
        <w:tc>
          <w:tcPr>
            <w:tcW w:w="1306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康顺堂（北京）医疗科技有限公司</w:t>
            </w:r>
          </w:p>
        </w:tc>
        <w:tc>
          <w:tcPr>
            <w:tcW w:w="1772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北京市密云区百世城商业街商5号楼121、221</w:t>
            </w:r>
          </w:p>
        </w:tc>
        <w:tc>
          <w:tcPr>
            <w:tcW w:w="1962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北京市密云区百世城商业街商5号楼121、221</w:t>
            </w:r>
          </w:p>
        </w:tc>
        <w:tc>
          <w:tcPr>
            <w:tcW w:w="1675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  <w:tc>
          <w:tcPr>
            <w:tcW w:w="1850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ascii="Segoe UI" w:hAnsi="Segoe UI" w:eastAsia="Segoe UI" w:cs="Segoe UI"/>
                <w:i w:val="0"/>
                <w:caps w:val="0"/>
                <w:color w:val="606266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ascii="Segoe UI" w:hAnsi="Segoe UI" w:eastAsia="Segoe UI" w:cs="Segoe UI"/>
                <w:i w:val="0"/>
                <w:caps w:val="0"/>
                <w:color w:val="606266"/>
                <w:spacing w:val="0"/>
                <w:sz w:val="21"/>
                <w:szCs w:val="21"/>
                <w:shd w:val="clear" w:fill="FFFFFF"/>
              </w:rPr>
              <w:t>91110228MA01MX3H6A</w:t>
            </w:r>
          </w:p>
        </w:tc>
        <w:tc>
          <w:tcPr>
            <w:tcW w:w="1500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ascii="Segoe UI" w:hAnsi="Segoe UI" w:eastAsia="Segoe UI" w:cs="Segoe UI"/>
                <w:i w:val="0"/>
                <w:caps w:val="0"/>
                <w:color w:val="606266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ascii="Segoe UI" w:hAnsi="Segoe UI" w:eastAsia="Segoe UI" w:cs="Segoe UI"/>
                <w:i w:val="0"/>
                <w:caps w:val="0"/>
                <w:color w:val="606266"/>
                <w:spacing w:val="0"/>
                <w:sz w:val="21"/>
                <w:szCs w:val="21"/>
                <w:shd w:val="clear" w:fill="FFFFFF"/>
              </w:rPr>
              <w:t>京密食药监械经营备20190086号</w:t>
            </w:r>
          </w:p>
        </w:tc>
        <w:tc>
          <w:tcPr>
            <w:tcW w:w="625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  <w:tc>
          <w:tcPr>
            <w:tcW w:w="2136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ascii="仿宋_GB2312" w:hAnsi="仿宋_GB2312" w:eastAsia="仿宋_GB2312"/>
                <w:spacing w:val="0"/>
                <w:w w:val="100"/>
              </w:rPr>
            </w:pPr>
            <w:r>
              <w:rPr>
                <w:rFonts w:ascii="仿宋_GB2312" w:hAnsi="仿宋_GB2312" w:eastAsia="仿宋_GB2312"/>
                <w:spacing w:val="0"/>
                <w:w w:val="100"/>
              </w:rPr>
              <w:t>《医疗器械经营监督管理办法》第二十</w:t>
            </w:r>
            <w:r>
              <w:rPr>
                <w:rFonts w:hint="eastAsia" w:ascii="仿宋_GB2312" w:hAnsi="仿宋_GB2312" w:eastAsia="仿宋_GB2312"/>
                <w:spacing w:val="0"/>
                <w:w w:val="100"/>
                <w:lang w:eastAsia="zh-CN"/>
              </w:rPr>
              <w:t>四条</w:t>
            </w:r>
          </w:p>
        </w:tc>
        <w:tc>
          <w:tcPr>
            <w:tcW w:w="894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728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default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20</w:t>
            </w:r>
          </w:p>
        </w:tc>
        <w:tc>
          <w:tcPr>
            <w:tcW w:w="1306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北京凡屿医疗科技有限公司</w:t>
            </w:r>
          </w:p>
        </w:tc>
        <w:tc>
          <w:tcPr>
            <w:tcW w:w="1772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北京市密云区车站路57号楼3层315</w:t>
            </w:r>
          </w:p>
        </w:tc>
        <w:tc>
          <w:tcPr>
            <w:tcW w:w="1962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北京市密云区车站路57号楼3层315</w:t>
            </w:r>
          </w:p>
        </w:tc>
        <w:tc>
          <w:tcPr>
            <w:tcW w:w="1675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  <w:tc>
          <w:tcPr>
            <w:tcW w:w="1850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ascii="Segoe UI" w:hAnsi="Segoe UI" w:eastAsia="Segoe UI" w:cs="Segoe UI"/>
                <w:i w:val="0"/>
                <w:caps w:val="0"/>
                <w:color w:val="606266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ascii="Segoe UI" w:hAnsi="Segoe UI" w:eastAsia="Segoe UI" w:cs="Segoe UI"/>
                <w:i w:val="0"/>
                <w:caps w:val="0"/>
                <w:color w:val="606266"/>
                <w:spacing w:val="0"/>
                <w:sz w:val="21"/>
                <w:szCs w:val="21"/>
                <w:shd w:val="clear" w:fill="FFFFFF"/>
              </w:rPr>
              <w:t> </w:t>
            </w:r>
            <w:r>
              <w:rPr>
                <w:rFonts w:hint="default" w:ascii="Segoe UI" w:hAnsi="Segoe UI" w:eastAsia="Segoe UI" w:cs="Segoe UI"/>
                <w:i w:val="0"/>
                <w:caps w:val="0"/>
                <w:color w:val="606266"/>
                <w:spacing w:val="0"/>
                <w:sz w:val="21"/>
                <w:szCs w:val="21"/>
                <w:shd w:val="clear" w:fill="FFFFFF"/>
              </w:rPr>
              <w:t>91110118MADQWDBQ7U</w:t>
            </w:r>
          </w:p>
        </w:tc>
        <w:tc>
          <w:tcPr>
            <w:tcW w:w="1500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ascii="Segoe UI" w:hAnsi="Segoe UI" w:eastAsia="Segoe UI" w:cs="Segoe UI"/>
                <w:i w:val="0"/>
                <w:caps w:val="0"/>
                <w:color w:val="606266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ascii="Segoe UI" w:hAnsi="Segoe UI" w:eastAsia="Segoe UI" w:cs="Segoe UI"/>
                <w:i w:val="0"/>
                <w:caps w:val="0"/>
                <w:color w:val="606266"/>
                <w:spacing w:val="0"/>
                <w:sz w:val="21"/>
                <w:szCs w:val="21"/>
                <w:shd w:val="clear" w:fill="FFFFFF"/>
              </w:rPr>
              <w:t>京密药监械经营备20240098号</w:t>
            </w:r>
          </w:p>
        </w:tc>
        <w:tc>
          <w:tcPr>
            <w:tcW w:w="625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有</w:t>
            </w:r>
          </w:p>
        </w:tc>
        <w:tc>
          <w:tcPr>
            <w:tcW w:w="2136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ascii="仿宋_GB2312" w:hAnsi="仿宋_GB2312" w:eastAsia="仿宋_GB2312"/>
                <w:spacing w:val="0"/>
                <w:w w:val="100"/>
              </w:rPr>
            </w:pPr>
            <w:r>
              <w:rPr>
                <w:rFonts w:ascii="仿宋_GB2312" w:hAnsi="仿宋_GB2312" w:eastAsia="仿宋_GB2312"/>
                <w:spacing w:val="0"/>
                <w:w w:val="100"/>
              </w:rPr>
              <w:t>医疗器械经营监督管理办法》第二十</w:t>
            </w:r>
            <w:r>
              <w:rPr>
                <w:rFonts w:hint="eastAsia" w:ascii="仿宋_GB2312" w:hAnsi="仿宋_GB2312" w:eastAsia="仿宋_GB2312"/>
                <w:spacing w:val="0"/>
                <w:w w:val="100"/>
                <w:lang w:eastAsia="zh-CN"/>
              </w:rPr>
              <w:t>四条、《医疗器械网络销售监督管理办法》第七条第一款、第八条</w:t>
            </w:r>
          </w:p>
        </w:tc>
        <w:tc>
          <w:tcPr>
            <w:tcW w:w="894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3" w:hRule="atLeast"/>
          <w:jc w:val="center"/>
        </w:trPr>
        <w:tc>
          <w:tcPr>
            <w:tcW w:w="728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default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21</w:t>
            </w:r>
          </w:p>
        </w:tc>
        <w:tc>
          <w:tcPr>
            <w:tcW w:w="1306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both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北京世奥搏金体育科技有限公司</w:t>
            </w:r>
          </w:p>
        </w:tc>
        <w:tc>
          <w:tcPr>
            <w:tcW w:w="1772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北京市密云区粮食局综合楼5号</w:t>
            </w:r>
          </w:p>
        </w:tc>
        <w:tc>
          <w:tcPr>
            <w:tcW w:w="1962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北京市密云区粮食局综合楼5号</w:t>
            </w:r>
          </w:p>
        </w:tc>
        <w:tc>
          <w:tcPr>
            <w:tcW w:w="1675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  <w:tc>
          <w:tcPr>
            <w:tcW w:w="1850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ascii="Segoe UI" w:hAnsi="Segoe UI" w:eastAsia="Segoe UI" w:cs="Segoe UI"/>
                <w:i w:val="0"/>
                <w:caps w:val="0"/>
                <w:color w:val="606266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ascii="Segoe UI" w:hAnsi="Segoe UI" w:eastAsia="Segoe UI" w:cs="Segoe UI"/>
                <w:i w:val="0"/>
                <w:caps w:val="0"/>
                <w:color w:val="606266"/>
                <w:spacing w:val="0"/>
                <w:sz w:val="21"/>
                <w:szCs w:val="21"/>
                <w:shd w:val="clear" w:fill="FFFFFF"/>
              </w:rPr>
              <w:t>91110118MADJXGN916</w:t>
            </w:r>
          </w:p>
        </w:tc>
        <w:tc>
          <w:tcPr>
            <w:tcW w:w="1500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ascii="Segoe UI" w:hAnsi="Segoe UI" w:eastAsia="Segoe UI" w:cs="Segoe UI"/>
                <w:i w:val="0"/>
                <w:caps w:val="0"/>
                <w:color w:val="606266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ascii="Segoe UI" w:hAnsi="Segoe UI" w:eastAsia="Segoe UI" w:cs="Segoe UI"/>
                <w:i w:val="0"/>
                <w:caps w:val="0"/>
                <w:color w:val="606266"/>
                <w:spacing w:val="0"/>
                <w:sz w:val="21"/>
                <w:szCs w:val="21"/>
                <w:shd w:val="clear" w:fill="FFFFFF"/>
              </w:rPr>
              <w:t>京密药监械经营备20240069号</w:t>
            </w:r>
          </w:p>
        </w:tc>
        <w:tc>
          <w:tcPr>
            <w:tcW w:w="625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  <w:tc>
          <w:tcPr>
            <w:tcW w:w="2136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ascii="仿宋_GB2312" w:hAnsi="仿宋_GB2312" w:eastAsia="仿宋_GB2312"/>
                <w:spacing w:val="0"/>
                <w:w w:val="100"/>
              </w:rPr>
            </w:pPr>
            <w:r>
              <w:rPr>
                <w:rFonts w:ascii="仿宋_GB2312" w:hAnsi="仿宋_GB2312" w:eastAsia="仿宋_GB2312"/>
                <w:spacing w:val="0"/>
                <w:w w:val="100"/>
              </w:rPr>
              <w:t>《医疗器械经营监督管理办法》第二十</w:t>
            </w:r>
            <w:r>
              <w:rPr>
                <w:rFonts w:hint="eastAsia" w:ascii="仿宋_GB2312" w:hAnsi="仿宋_GB2312" w:eastAsia="仿宋_GB2312"/>
                <w:spacing w:val="0"/>
                <w:w w:val="100"/>
                <w:lang w:eastAsia="zh-CN"/>
              </w:rPr>
              <w:t>四条</w:t>
            </w:r>
          </w:p>
        </w:tc>
        <w:tc>
          <w:tcPr>
            <w:tcW w:w="894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728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default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22</w:t>
            </w:r>
          </w:p>
        </w:tc>
        <w:tc>
          <w:tcPr>
            <w:tcW w:w="1306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北京泽晋康科技有限公司</w:t>
            </w:r>
          </w:p>
        </w:tc>
        <w:tc>
          <w:tcPr>
            <w:tcW w:w="1772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北京市密云区久润花园西区6号楼1层1单元103(仅限商业部分用于经营）</w:t>
            </w:r>
          </w:p>
        </w:tc>
        <w:tc>
          <w:tcPr>
            <w:tcW w:w="1962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北京市密云区久润花园西区6号楼1层1单元103(仅限商业部分用于经营）</w:t>
            </w:r>
          </w:p>
        </w:tc>
        <w:tc>
          <w:tcPr>
            <w:tcW w:w="1675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  <w:tc>
          <w:tcPr>
            <w:tcW w:w="1850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ascii="Segoe UI" w:hAnsi="Segoe UI" w:eastAsia="Segoe UI" w:cs="Segoe UI"/>
                <w:i w:val="0"/>
                <w:caps w:val="0"/>
                <w:color w:val="606266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ascii="Segoe UI" w:hAnsi="Segoe UI" w:eastAsia="Segoe UI" w:cs="Segoe UI"/>
                <w:i w:val="0"/>
                <w:caps w:val="0"/>
                <w:color w:val="606266"/>
                <w:spacing w:val="0"/>
                <w:sz w:val="21"/>
                <w:szCs w:val="21"/>
                <w:shd w:val="clear" w:fill="FFFFFF"/>
              </w:rPr>
              <w:t> </w:t>
            </w:r>
            <w:r>
              <w:rPr>
                <w:rFonts w:hint="default" w:ascii="Segoe UI" w:hAnsi="Segoe UI" w:eastAsia="Segoe UI" w:cs="Segoe UI"/>
                <w:i w:val="0"/>
                <w:caps w:val="0"/>
                <w:color w:val="606266"/>
                <w:spacing w:val="0"/>
                <w:sz w:val="21"/>
                <w:szCs w:val="21"/>
                <w:shd w:val="clear" w:fill="FFFFFF"/>
              </w:rPr>
              <w:t>91110118MADB2JR483</w:t>
            </w:r>
          </w:p>
        </w:tc>
        <w:tc>
          <w:tcPr>
            <w:tcW w:w="1500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ascii="Segoe UI" w:hAnsi="Segoe UI" w:eastAsia="Segoe UI" w:cs="Segoe UI"/>
                <w:i w:val="0"/>
                <w:caps w:val="0"/>
                <w:color w:val="606266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Segoe UI" w:hAnsi="Segoe UI" w:eastAsia="Segoe UI" w:cs="Segoe UI"/>
                <w:i w:val="0"/>
                <w:caps w:val="0"/>
                <w:color w:val="606266"/>
                <w:spacing w:val="0"/>
                <w:sz w:val="21"/>
                <w:szCs w:val="21"/>
                <w:shd w:val="clear" w:fill="FFFFFF"/>
              </w:rPr>
              <w:t>京密药监械经营备20240052号</w:t>
            </w:r>
          </w:p>
        </w:tc>
        <w:tc>
          <w:tcPr>
            <w:tcW w:w="625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  <w:tc>
          <w:tcPr>
            <w:tcW w:w="2136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ascii="仿宋_GB2312" w:hAnsi="仿宋_GB2312" w:eastAsia="仿宋_GB2312"/>
                <w:spacing w:val="0"/>
                <w:w w:val="100"/>
              </w:rPr>
            </w:pPr>
            <w:r>
              <w:rPr>
                <w:rFonts w:ascii="仿宋_GB2312" w:hAnsi="仿宋_GB2312" w:eastAsia="仿宋_GB2312"/>
                <w:spacing w:val="0"/>
                <w:w w:val="100"/>
              </w:rPr>
              <w:t>《医疗器械经营监督管理办法》第二十</w:t>
            </w:r>
            <w:r>
              <w:rPr>
                <w:rFonts w:hint="eastAsia" w:ascii="仿宋_GB2312" w:hAnsi="仿宋_GB2312" w:eastAsia="仿宋_GB2312"/>
                <w:spacing w:val="0"/>
                <w:w w:val="100"/>
                <w:lang w:eastAsia="zh-CN"/>
              </w:rPr>
              <w:t>四条</w:t>
            </w:r>
          </w:p>
        </w:tc>
        <w:tc>
          <w:tcPr>
            <w:tcW w:w="894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728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default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23</w:t>
            </w:r>
          </w:p>
        </w:tc>
        <w:tc>
          <w:tcPr>
            <w:tcW w:w="1306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北京百静鸿顺科技有限公司第一分公司</w:t>
            </w:r>
          </w:p>
        </w:tc>
        <w:tc>
          <w:tcPr>
            <w:tcW w:w="1772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北京市密云区城后小区1号楼1单元102</w:t>
            </w:r>
          </w:p>
        </w:tc>
        <w:tc>
          <w:tcPr>
            <w:tcW w:w="1962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北京市密云区城后小区1号楼1单元102</w:t>
            </w:r>
          </w:p>
        </w:tc>
        <w:tc>
          <w:tcPr>
            <w:tcW w:w="1675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  <w:tc>
          <w:tcPr>
            <w:tcW w:w="1850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ascii="Segoe UI" w:hAnsi="Segoe UI" w:eastAsia="Segoe UI" w:cs="Segoe UI"/>
                <w:i w:val="0"/>
                <w:caps w:val="0"/>
                <w:color w:val="606266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ascii="Segoe UI" w:hAnsi="Segoe UI" w:eastAsia="Segoe UI" w:cs="Segoe UI"/>
                <w:i w:val="0"/>
                <w:caps w:val="0"/>
                <w:color w:val="606266"/>
                <w:spacing w:val="0"/>
                <w:sz w:val="21"/>
                <w:szCs w:val="21"/>
                <w:shd w:val="clear" w:fill="FFFFFF"/>
              </w:rPr>
              <w:t>91110228MA007KB42N</w:t>
            </w:r>
          </w:p>
        </w:tc>
        <w:tc>
          <w:tcPr>
            <w:tcW w:w="1500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ascii="Segoe UI" w:hAnsi="Segoe UI" w:eastAsia="Segoe UI" w:cs="Segoe UI"/>
                <w:i w:val="0"/>
                <w:caps w:val="0"/>
                <w:color w:val="606266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ascii="Segoe UI" w:hAnsi="Segoe UI" w:eastAsia="Segoe UI" w:cs="Segoe UI"/>
                <w:i w:val="0"/>
                <w:caps w:val="0"/>
                <w:color w:val="606266"/>
                <w:spacing w:val="0"/>
                <w:sz w:val="21"/>
                <w:szCs w:val="21"/>
                <w:shd w:val="clear" w:fill="FFFFFF"/>
              </w:rPr>
              <w:t>京密食药监械经营备20170028号</w:t>
            </w:r>
          </w:p>
        </w:tc>
        <w:tc>
          <w:tcPr>
            <w:tcW w:w="625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  <w:tc>
          <w:tcPr>
            <w:tcW w:w="2136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ascii="仿宋_GB2312" w:hAnsi="仿宋_GB2312" w:eastAsia="仿宋_GB2312"/>
                <w:spacing w:val="0"/>
                <w:w w:val="100"/>
              </w:rPr>
            </w:pPr>
            <w:r>
              <w:rPr>
                <w:rFonts w:ascii="仿宋_GB2312" w:hAnsi="仿宋_GB2312" w:eastAsia="仿宋_GB2312"/>
                <w:spacing w:val="0"/>
                <w:w w:val="100"/>
              </w:rPr>
              <w:t>《医疗器械经营监督管理办法》第二十</w:t>
            </w:r>
            <w:r>
              <w:rPr>
                <w:rFonts w:hint="eastAsia" w:ascii="仿宋_GB2312" w:hAnsi="仿宋_GB2312" w:eastAsia="仿宋_GB2312"/>
                <w:spacing w:val="0"/>
                <w:w w:val="100"/>
                <w:lang w:eastAsia="zh-CN"/>
              </w:rPr>
              <w:t>四条</w:t>
            </w:r>
          </w:p>
        </w:tc>
        <w:tc>
          <w:tcPr>
            <w:tcW w:w="894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728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default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24</w:t>
            </w:r>
          </w:p>
        </w:tc>
        <w:tc>
          <w:tcPr>
            <w:tcW w:w="13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 xml:space="preserve">北京珈合科技有限公司 </w:t>
            </w:r>
          </w:p>
        </w:tc>
        <w:tc>
          <w:tcPr>
            <w:tcW w:w="1772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北京市密云区密云镇大唐庄村西配楼7号二层202</w:t>
            </w:r>
          </w:p>
        </w:tc>
        <w:tc>
          <w:tcPr>
            <w:tcW w:w="1962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北京市密云区密云镇大唐庄村西配楼7号二层202</w:t>
            </w:r>
          </w:p>
        </w:tc>
        <w:tc>
          <w:tcPr>
            <w:tcW w:w="1675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  <w:tc>
          <w:tcPr>
            <w:tcW w:w="1850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ascii="Segoe UI" w:hAnsi="Segoe UI" w:eastAsia="Segoe UI" w:cs="Segoe UI"/>
                <w:i w:val="0"/>
                <w:caps w:val="0"/>
                <w:color w:val="606266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Segoe UI" w:hAnsi="Segoe UI" w:eastAsia="Segoe UI" w:cs="Segoe UI"/>
                <w:i w:val="0"/>
                <w:caps w:val="0"/>
                <w:color w:val="606266"/>
                <w:spacing w:val="0"/>
                <w:sz w:val="21"/>
                <w:szCs w:val="21"/>
                <w:shd w:val="clear" w:fill="FFFFFF"/>
              </w:rPr>
              <w:t>91110228MA01D1QM7G</w:t>
            </w:r>
          </w:p>
        </w:tc>
        <w:tc>
          <w:tcPr>
            <w:tcW w:w="1500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ascii="Segoe UI" w:hAnsi="Segoe UI" w:eastAsia="Segoe UI" w:cs="Segoe UI"/>
                <w:i w:val="0"/>
                <w:caps w:val="0"/>
                <w:color w:val="606266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ascii="Segoe UI" w:hAnsi="Segoe UI" w:eastAsia="Segoe UI" w:cs="Segoe UI"/>
                <w:i w:val="0"/>
                <w:caps w:val="0"/>
                <w:color w:val="606266"/>
                <w:spacing w:val="0"/>
                <w:sz w:val="21"/>
                <w:szCs w:val="21"/>
                <w:shd w:val="clear" w:fill="FFFFFF"/>
              </w:rPr>
              <w:t>京密食药监械经营备20200064号</w:t>
            </w:r>
          </w:p>
        </w:tc>
        <w:tc>
          <w:tcPr>
            <w:tcW w:w="625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  <w:tc>
          <w:tcPr>
            <w:tcW w:w="2136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ascii="仿宋_GB2312" w:hAnsi="仿宋_GB2312" w:eastAsia="仿宋_GB2312"/>
                <w:spacing w:val="0"/>
                <w:w w:val="100"/>
              </w:rPr>
            </w:pPr>
            <w:r>
              <w:rPr>
                <w:rFonts w:ascii="仿宋_GB2312" w:hAnsi="仿宋_GB2312" w:eastAsia="仿宋_GB2312"/>
                <w:spacing w:val="0"/>
                <w:w w:val="100"/>
              </w:rPr>
              <w:t>《医疗器械经营监督管理办法》第二十</w:t>
            </w:r>
            <w:r>
              <w:rPr>
                <w:rFonts w:hint="eastAsia" w:ascii="仿宋_GB2312" w:hAnsi="仿宋_GB2312" w:eastAsia="仿宋_GB2312"/>
                <w:spacing w:val="0"/>
                <w:w w:val="100"/>
                <w:lang w:eastAsia="zh-CN"/>
              </w:rPr>
              <w:t>四条</w:t>
            </w:r>
          </w:p>
        </w:tc>
        <w:tc>
          <w:tcPr>
            <w:tcW w:w="894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8" w:hRule="atLeast"/>
          <w:jc w:val="center"/>
        </w:trPr>
        <w:tc>
          <w:tcPr>
            <w:tcW w:w="728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default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25</w:t>
            </w:r>
          </w:p>
        </w:tc>
        <w:tc>
          <w:tcPr>
            <w:tcW w:w="1306" w:type="dxa"/>
            <w:vAlign w:val="center"/>
          </w:tcPr>
          <w:p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i w:val="0"/>
                <w:color w:val="000000"/>
                <w:kern w:val="0"/>
                <w:sz w:val="24"/>
                <w:szCs w:val="24"/>
                <w:u w:val="none"/>
                <w:lang w:val="en-US" w:eastAsia="zh-CN" w:bidi="ar"/>
              </w:rPr>
              <w:t>北京德舍医疗设备有限公司 </w:t>
            </w:r>
          </w:p>
        </w:tc>
        <w:tc>
          <w:tcPr>
            <w:tcW w:w="1772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北京市密云区世纪家园小区14号楼一单元B室北门</w:t>
            </w:r>
          </w:p>
        </w:tc>
        <w:tc>
          <w:tcPr>
            <w:tcW w:w="1962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北京市密云区世纪家园小区14号楼一单元B室北门</w:t>
            </w:r>
          </w:p>
        </w:tc>
        <w:tc>
          <w:tcPr>
            <w:tcW w:w="1675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  <w:tc>
          <w:tcPr>
            <w:tcW w:w="1850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Segoe UI" w:hAnsi="Segoe UI" w:eastAsia="Segoe UI" w:cs="Segoe UI"/>
                <w:i w:val="0"/>
                <w:caps w:val="0"/>
                <w:color w:val="606266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hint="eastAsia" w:ascii="Segoe UI" w:hAnsi="Segoe UI" w:eastAsia="Segoe UI" w:cs="Segoe UI"/>
                <w:i w:val="0"/>
                <w:caps w:val="0"/>
                <w:color w:val="606266"/>
                <w:spacing w:val="0"/>
                <w:sz w:val="21"/>
                <w:szCs w:val="21"/>
                <w:shd w:val="clear" w:fill="FFFFFF"/>
              </w:rPr>
              <w:t>91110228MA01NLQL8H</w:t>
            </w:r>
          </w:p>
        </w:tc>
        <w:tc>
          <w:tcPr>
            <w:tcW w:w="1500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ascii="Segoe UI" w:hAnsi="Segoe UI" w:eastAsia="Segoe UI" w:cs="Segoe UI"/>
                <w:i w:val="0"/>
                <w:caps w:val="0"/>
                <w:color w:val="606266"/>
                <w:spacing w:val="0"/>
                <w:sz w:val="21"/>
                <w:szCs w:val="21"/>
                <w:shd w:val="clear" w:fill="FFFFFF"/>
              </w:rPr>
            </w:pPr>
            <w:r>
              <w:rPr>
                <w:rFonts w:ascii="Segoe UI" w:hAnsi="Segoe UI" w:eastAsia="Segoe UI" w:cs="Segoe UI"/>
                <w:i w:val="0"/>
                <w:caps w:val="0"/>
                <w:color w:val="606266"/>
                <w:spacing w:val="0"/>
                <w:sz w:val="21"/>
                <w:szCs w:val="21"/>
                <w:shd w:val="clear" w:fill="FFFFFF"/>
              </w:rPr>
              <w:t>京密食药监械经营备20200025号</w:t>
            </w:r>
          </w:p>
        </w:tc>
        <w:tc>
          <w:tcPr>
            <w:tcW w:w="625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  <w:t>无</w:t>
            </w:r>
          </w:p>
        </w:tc>
        <w:tc>
          <w:tcPr>
            <w:tcW w:w="2136" w:type="dxa"/>
            <w:vAlign w:val="top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ascii="仿宋_GB2312" w:hAnsi="仿宋_GB2312" w:eastAsia="仿宋_GB2312"/>
                <w:spacing w:val="0"/>
                <w:w w:val="100"/>
              </w:rPr>
            </w:pPr>
            <w:r>
              <w:rPr>
                <w:rFonts w:ascii="仿宋_GB2312" w:hAnsi="仿宋_GB2312" w:eastAsia="仿宋_GB2312"/>
                <w:spacing w:val="0"/>
                <w:w w:val="100"/>
              </w:rPr>
              <w:t>《医疗器械经营监督管理办法》第二十</w:t>
            </w:r>
            <w:r>
              <w:rPr>
                <w:rFonts w:hint="eastAsia" w:ascii="仿宋_GB2312" w:hAnsi="仿宋_GB2312" w:eastAsia="仿宋_GB2312"/>
                <w:spacing w:val="0"/>
                <w:w w:val="100"/>
                <w:lang w:eastAsia="zh-CN"/>
              </w:rPr>
              <w:t>四条</w:t>
            </w:r>
          </w:p>
        </w:tc>
        <w:tc>
          <w:tcPr>
            <w:tcW w:w="894" w:type="dxa"/>
            <w:vAlign w:val="center"/>
          </w:tcPr>
          <w:p>
            <w:pPr>
              <w:pStyle w:val="2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/>
              <w:snapToGrid/>
              <w:spacing w:line="360" w:lineRule="exact"/>
              <w:ind w:right="0" w:rightChars="0"/>
              <w:jc w:val="center"/>
              <w:textAlignment w:val="auto"/>
              <w:outlineLvl w:val="9"/>
              <w:rPr>
                <w:rFonts w:hint="eastAsia" w:ascii="宋体" w:hAnsi="宋体" w:eastAsia="宋体" w:cs="宋体"/>
                <w:spacing w:val="0"/>
                <w:w w:val="100"/>
                <w:sz w:val="24"/>
                <w:szCs w:val="24"/>
                <w:vertAlign w:val="baseline"/>
                <w:lang w:val="en-US" w:eastAsia="zh-CN"/>
              </w:rPr>
            </w:pPr>
          </w:p>
        </w:tc>
      </w:tr>
    </w:tbl>
    <w:p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exact"/>
        <w:ind w:right="0" w:rightChars="0"/>
        <w:jc w:val="both"/>
        <w:textAlignment w:val="auto"/>
        <w:outlineLvl w:val="9"/>
        <w:rPr>
          <w:rFonts w:hint="eastAsia" w:ascii="仿宋_GB2312" w:hAnsi="仿宋_GB2312" w:eastAsia="仿宋_GB2312"/>
          <w:spacing w:val="0"/>
          <w:w w:val="100"/>
          <w:sz w:val="32"/>
          <w:szCs w:val="32"/>
          <w:lang w:val="en-US" w:eastAsia="zh-CN"/>
        </w:rPr>
        <w:sectPr>
          <w:headerReference r:id="rId4" w:type="default"/>
          <w:footerReference r:id="rId6" w:type="default"/>
          <w:headerReference r:id="rId5" w:type="even"/>
          <w:footerReference r:id="rId7" w:type="even"/>
          <w:pgSz w:w="16850" w:h="11920" w:orient="landscape"/>
          <w:pgMar w:top="1587" w:right="2098" w:bottom="1474" w:left="1984" w:header="850" w:footer="992" w:gutter="0"/>
          <w:pgNumType w:fmt="decimal"/>
          <w:cols w:space="720" w:num="1"/>
        </w:sect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line="360" w:lineRule="exact"/>
        <w:textAlignment w:val="auto"/>
        <w:outlineLvl w:val="9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altName w:val="黑体"/>
    <w:panose1 w:val="02000000000000000000"/>
    <w:charset w:val="86"/>
    <w:family w:val="auto"/>
    <w:pitch w:val="default"/>
    <w:sig w:usb0="00000000" w:usb1="00000000" w:usb2="00000012" w:usb3="00000000" w:csb0="00040001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Helvetica">
    <w:altName w:val="Arial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新宋体">
    <w:panose1 w:val="02010609030101010101"/>
    <w:charset w:val="86"/>
    <w:family w:val="auto"/>
    <w:pitch w:val="default"/>
    <w:sig w:usb0="00000003" w:usb1="288F0000" w:usb2="0000000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alibri Light">
    <w:panose1 w:val="020F0302020204030204"/>
    <w:charset w:val="00"/>
    <w:family w:val="auto"/>
    <w:pitch w:val="default"/>
    <w:sig w:usb0="A00002EF" w:usb1="4000207B" w:usb2="00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9100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-213360</wp:posOffset>
              </wp:positionV>
              <wp:extent cx="1828800" cy="1828800"/>
              <wp:effectExtent l="0" t="0" r="0" b="0"/>
              <wp:wrapNone/>
              <wp:docPr id="9" name="文本框 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8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6.8pt;height:144pt;width:144pt;mso-position-horizontal:outside;mso-position-horizontal-relative:margin;mso-wrap-style:none;z-index:251691008;mso-width-relative:page;mso-height-relative:page;" filled="f" stroked="f" coordsize="21600,21600" o:gfxdata="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+NZnd9YAAAAIAQAADwAAAAAA&#10;AAABACAAAAAiAAAAZHJzL2Rvd25yZXYueG1sUEsBAhQAFAAAAAgAh07iQCPLFPAVAgAAEwQAAA4A&#10;AAAAAAAAAQAgAAAAJQEAAGRycy9lMm9Eb2MueG1sUEsFBgAAAAAGAAYAWQEAAKw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8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0"/>
      </w:rPr>
    </w:pPr>
    <w:r>
      <w:rPr>
        <w:sz w:val="20"/>
      </w:rPr>
      <mc:AlternateContent>
        <mc:Choice Requires="wps">
          <w:drawing>
            <wp:anchor distT="0" distB="0" distL="114300" distR="114300" simplePos="0" relativeHeight="251677696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-213360</wp:posOffset>
              </wp:positionV>
              <wp:extent cx="1828800" cy="1828800"/>
              <wp:effectExtent l="0" t="0" r="0" b="0"/>
              <wp:wrapNone/>
              <wp:docPr id="10" name="文本框 10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8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-16.8pt;height:144pt;width:144pt;mso-position-horizontal:center;mso-position-horizontal-relative:margin;mso-wrap-style:none;z-index:251677696;mso-width-relative:page;mso-height-relative:page;" filled="f" stroked="f" coordsize="21600,21600" o:gfxdata="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+NZnd9YAAAAIAQAADwAAAAAA&#10;AAABACAAAAAiAAAAZHJzL2Rvd25yZXYueG1sUEsBAhQAFAAAAAgAh07iQI3F45UVAgAAFQQAAA4A&#10;AAAAAAAAAQAgAAAAJQEAAGRycy9lMm9Eb2MueG1sUEsFBgAAAAAGAAYAWQEAAKw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8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0"/>
      </w:rPr>
    </w:pPr>
    <w:r>
      <w:rPr>
        <w:rFonts w:hint="eastAsia"/>
      </w:rPr>
      <mc:AlternateContent>
        <mc:Choice Requires="wps">
          <w:drawing>
            <wp:anchor distT="0" distB="0" distL="114300" distR="114300" simplePos="0" relativeHeight="251671552" behindDoc="1" locked="0" layoutInCell="1" allowOverlap="1">
              <wp:simplePos x="0" y="0"/>
              <wp:positionH relativeFrom="page">
                <wp:posOffset>923290</wp:posOffset>
              </wp:positionH>
              <wp:positionV relativeFrom="page">
                <wp:posOffset>9949815</wp:posOffset>
              </wp:positionV>
              <wp:extent cx="500380" cy="222250"/>
              <wp:effectExtent l="0" t="0" r="0" b="0"/>
              <wp:wrapNone/>
              <wp:docPr id="11" name="docshape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00380" cy="2222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pacing w:line="341" w:lineRule="exact"/>
                            <w:ind w:left="20"/>
                            <w:rPr>
                              <w:sz w:val="28"/>
                            </w:rPr>
                          </w:pPr>
                          <w:r>
                            <w:rPr>
                              <w:w w:val="115"/>
                              <w:sz w:val="28"/>
                            </w:rPr>
                            <w:t>-</w:t>
                          </w:r>
                          <w:r>
                            <w:rPr>
                              <w:spacing w:val="-39"/>
                              <w:w w:val="11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w w:val="115"/>
                              <w:sz w:val="28"/>
                            </w:rPr>
                            <w:fldChar w:fldCharType="begin"/>
                          </w:r>
                          <w:r>
                            <w:rPr>
                              <w:w w:val="115"/>
                              <w:sz w:val="28"/>
                            </w:rPr>
                            <w:instrText xml:space="preserve"> PAGE </w:instrText>
                          </w:r>
                          <w:r>
                            <w:rPr>
                              <w:w w:val="115"/>
                              <w:sz w:val="28"/>
                            </w:rPr>
                            <w:fldChar w:fldCharType="separate"/>
                          </w:r>
                          <w:r>
                            <w:rPr>
                              <w:w w:val="115"/>
                              <w:sz w:val="28"/>
                            </w:rPr>
                            <w:t>6</w:t>
                          </w:r>
                          <w:r>
                            <w:rPr>
                              <w:w w:val="115"/>
                              <w:sz w:val="28"/>
                            </w:rPr>
                            <w:fldChar w:fldCharType="end"/>
                          </w:r>
                          <w:r>
                            <w:rPr>
                              <w:spacing w:val="-40"/>
                              <w:w w:val="115"/>
                              <w:sz w:val="28"/>
                            </w:rPr>
                            <w:t xml:space="preserve"> </w:t>
                          </w:r>
                          <w:r>
                            <w:rPr>
                              <w:spacing w:val="-12"/>
                              <w:w w:val="115"/>
                              <w:sz w:val="28"/>
                            </w:rPr>
                            <w:t>-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 id="docshape8" o:spid="_x0000_s1026" o:spt="202" type="#_x0000_t202" style="position:absolute;left:0pt;margin-left:72.7pt;margin-top:783.45pt;height:17.5pt;width:39.4pt;mso-position-horizontal-relative:page;mso-position-vertical-relative:page;z-index:-251644928;mso-width-relative:page;mso-height-relative:page;" filled="f" stroked="f" coordsize="21600,21600" o:gfxdata="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pacing w:line="341" w:lineRule="exact"/>
                      <w:ind w:left="20"/>
                      <w:rPr>
                        <w:sz w:val="28"/>
                      </w:rPr>
                    </w:pPr>
                    <w:r>
                      <w:rPr>
                        <w:w w:val="115"/>
                        <w:sz w:val="28"/>
                      </w:rPr>
                      <w:t>-</w:t>
                    </w:r>
                    <w:r>
                      <w:rPr>
                        <w:spacing w:val="-39"/>
                        <w:w w:val="115"/>
                        <w:sz w:val="28"/>
                      </w:rPr>
                      <w:t xml:space="preserve"> </w:t>
                    </w:r>
                    <w:r>
                      <w:rPr>
                        <w:w w:val="115"/>
                        <w:sz w:val="28"/>
                      </w:rPr>
                      <w:fldChar w:fldCharType="begin"/>
                    </w:r>
                    <w:r>
                      <w:rPr>
                        <w:w w:val="115"/>
                        <w:sz w:val="28"/>
                      </w:rPr>
                      <w:instrText xml:space="preserve"> PAGE </w:instrText>
                    </w:r>
                    <w:r>
                      <w:rPr>
                        <w:w w:val="115"/>
                        <w:sz w:val="28"/>
                      </w:rPr>
                      <w:fldChar w:fldCharType="separate"/>
                    </w:r>
                    <w:r>
                      <w:rPr>
                        <w:w w:val="115"/>
                        <w:sz w:val="28"/>
                      </w:rPr>
                      <w:t>6</w:t>
                    </w:r>
                    <w:r>
                      <w:rPr>
                        <w:w w:val="115"/>
                        <w:sz w:val="28"/>
                      </w:rPr>
                      <w:fldChar w:fldCharType="end"/>
                    </w:r>
                    <w:r>
                      <w:rPr>
                        <w:spacing w:val="-40"/>
                        <w:w w:val="115"/>
                        <w:sz w:val="28"/>
                      </w:rPr>
                      <w:t xml:space="preserve"> </w:t>
                    </w:r>
                    <w:r>
                      <w:rPr>
                        <w:spacing w:val="-12"/>
                        <w:w w:val="115"/>
                        <w:sz w:val="28"/>
                      </w:rPr>
                      <w:t>-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2"/>
      <w:spacing w:line="14" w:lineRule="auto"/>
      <w:rPr>
        <w:sz w:val="20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0C41DED"/>
    <w:rsid w:val="1D7B781B"/>
    <w:rsid w:val="20C41DED"/>
    <w:rsid w:val="2A1F2345"/>
    <w:rsid w:val="417B2807"/>
    <w:rsid w:val="65A74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1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autoSpaceDE w:val="0"/>
      <w:autoSpaceDN w:val="0"/>
    </w:pPr>
    <w:rPr>
      <w:rFonts w:ascii="宋体" w:hAnsi="宋体" w:eastAsia="宋体" w:cs="宋体"/>
      <w:sz w:val="22"/>
      <w:szCs w:val="22"/>
      <w:lang w:val="en-US" w:eastAsia="zh-CN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6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1"/>
    <w:rPr>
      <w:sz w:val="32"/>
      <w:szCs w:val="32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autoSpaceDE/>
      <w:autoSpaceDN/>
      <w:snapToGrid w:val="0"/>
      <w:jc w:val="left"/>
    </w:pPr>
    <w:rPr>
      <w:rFonts w:ascii="Times New Roman" w:hAnsi="Times New Roman" w:cs="Times New Roman"/>
      <w:kern w:val="2"/>
      <w:sz w:val="18"/>
      <w:szCs w:val="18"/>
    </w:rPr>
  </w:style>
  <w:style w:type="paragraph" w:styleId="4">
    <w:name w:val="head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7">
    <w:name w:val="Table Grid"/>
    <w:basedOn w:val="6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customXml" Target="../customXml/item1.xml"/><Relationship Id="rId8" Type="http://schemas.openxmlformats.org/officeDocument/2006/relationships/theme" Target="theme/theme1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header" Target="head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5</TotalTime>
  <ScaleCrop>false</ScaleCrop>
  <LinksUpToDate>false</LinksUpToDate>
  <CharactersWithSpaces>0</CharactersWithSpaces>
  <Application>WPS Office_10.8.2.7090_F1E327BC-269C-435d-A152-05C5408002CA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2025-11-03T07:17:00Z</dcterms:created>
  <dc:creator>管理人员</dc:creator>
  <cp:lastModifiedBy>裴杰</cp:lastModifiedBy>
  <cp:lastPrinted>2025-11-04T02:42:00Z</cp:lastPrinted>
  <dcterms:modified xsi:type="dcterms:W3CDTF">2026-09-04T03:20:23Z</dcterms:modified>
  <dc:title>北京市密云区市场监督管理局关于拟依法取消</dc:title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2052-10.8.2.7090</vt:lpwstr>
  </property>
</Properties>
</file>