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附件1</w:t>
      </w:r>
    </w:p>
    <w:p>
      <w:pPr>
        <w:jc w:val="center"/>
        <w:textAlignment w:val="top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畜禽肉及副产品，</w:t>
      </w:r>
      <w:r>
        <w:rPr>
          <w:rFonts w:hint="eastAsia" w:eastAsia="仿宋" w:cs="Times New Roman"/>
          <w:color w:val="auto"/>
          <w:sz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sz w:val="32"/>
        </w:rPr>
        <w:t>批次。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一、抽检依据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抽检依据是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GB 31650-2019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《食品安全国家标准 食品中兽药最大残留限量》、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整顿办函〔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2010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50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号《关于印发《食品中可能违法添加的非食用物质和易滥用的食品添加剂名单（第四批）》的通知》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、农业农村部公告第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250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号《食品动物中禁止使用的药品及其他化合物清单》、农业部公告第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2292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号《发布在食品动物中停止使用洛美沙星、培氟沙星、氧氟沙星、诺氟沙星4种兽药的决定》、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农业部公告第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560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号《兽药地方标准废止目录》</w:t>
      </w:r>
      <w:r>
        <w:rPr>
          <w:rFonts w:hint="default" w:ascii="Times New Roman" w:hAnsi="Times New Roman" w:eastAsia="仿宋" w:cs="Times New Roman"/>
          <w:color w:val="auto"/>
          <w:sz w:val="32"/>
        </w:rPr>
        <w:t>等标准及产品明示标准和指标的要求。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二、检验项目</w:t>
      </w:r>
    </w:p>
    <w:p>
      <w:pPr>
        <w:widowControl w:val="0"/>
        <w:wordWrap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畜禽肉及副产品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挥发性盐基氮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恩诺沙星（以恩诺沙星与环丙沙星之和计）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氧氟沙星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培氟沙星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诺氟沙星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呋喃唑酮代谢物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呋喃西林代谢物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磺胺类（总量）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甲氧苄啶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氯霉素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氟苯尼考（以氟苯尼考与氟苯尼考胺之和计）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五氯酚酸钠（以五氯酚计）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多西环素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土霉素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克伦特罗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莱克多巴胺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沙丁胺醇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地塞米松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利巴韦林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甲硝唑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喹乙醇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氯丙嗪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四环素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林可霉素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金刚烷胺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氟苯尼考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个指标。</w:t>
      </w:r>
    </w:p>
    <w:p>
      <w:pPr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蔬菜</w:t>
      </w:r>
      <w:r>
        <w:rPr>
          <w:rFonts w:hint="default" w:ascii="Times New Roman" w:hAnsi="Times New Roman" w:eastAsia="仿宋" w:cs="Times New Roman"/>
          <w:color w:val="auto"/>
          <w:sz w:val="32"/>
        </w:rPr>
        <w:t>，</w:t>
      </w:r>
      <w:r>
        <w:rPr>
          <w:rFonts w:hint="eastAsia" w:eastAsia="仿宋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</w:rPr>
        <w:t>批次。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一、抽检依据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抽检依据是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GB 22556-2008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《豆芽卫生标准》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GB 2760-2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014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《食品安全国家标准 食品添加剂使用标准》、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GB 2762-2017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《食品安全国家标准 食品中污染物限量》、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GB 2763-201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《食品安全国家标准 食品中农药最大残留限量》、国家食品药品监督管理总局、农业部、国家卫生和计划生育委员会公告2015年第11号《关于豆芽生产过程中禁止使用6-苄基腺嘌呤等物质的公告》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二、检验项目</w:t>
      </w:r>
    </w:p>
    <w:p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蔬菜</w:t>
      </w:r>
      <w:r>
        <w:rPr>
          <w:rFonts w:hint="default" w:ascii="Times New Roman" w:hAnsi="Times New Roman" w:eastAsia="仿宋" w:cs="Times New Roman"/>
          <w:color w:val="auto"/>
          <w:sz w:val="32"/>
        </w:rPr>
        <w:t>抽检项目包括毒死蜱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氟虫腈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克百威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甲拌磷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氧乐果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氯氰菊酯和高效氯氰菊酯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多菌灵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甲基异柳磷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腐霉利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4-氯苯氧乙酸钠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6-苄基腺嘌呤（6-BA）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二氧化硫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灭蝇胺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阿维菌素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啶虫脒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亚硫酸盐（以SO2计）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氯氟氰菊酯和高效氯氟氰菊酯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水胺硫磷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镉(以Cd计)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铅(以Pb计)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对硫磷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灭多威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二氧化硫残留量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辛硫磷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敌敌畏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甲胺磷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二甲戊灵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马拉硫磷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涕灭威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甲氨基阿维菌素苯甲酸盐（B1a和B1b之和）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久效磷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乙酰甲胺磷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杀扑磷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氯唑磷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硫线磷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唑虫酰胺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噻虫嗪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吡虫啉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等</w:t>
      </w:r>
      <w:r>
        <w:rPr>
          <w:rFonts w:hint="eastAsia" w:eastAsia="仿宋" w:cs="Times New Roman"/>
          <w:color w:val="auto"/>
          <w:sz w:val="32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个指标。</w:t>
      </w:r>
    </w:p>
    <w:p>
      <w:pPr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</w:rPr>
        <w:br w:type="page"/>
      </w:r>
    </w:p>
    <w:p>
      <w:pPr>
        <w:spacing w:before="4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水产品</w:t>
      </w:r>
      <w:r>
        <w:rPr>
          <w:rFonts w:hint="default" w:ascii="Times New Roman" w:hAnsi="Times New Roman" w:eastAsia="仿宋" w:cs="Times New Roman"/>
          <w:color w:val="auto"/>
          <w:sz w:val="32"/>
        </w:rPr>
        <w:t>，</w:t>
      </w:r>
      <w:r>
        <w:rPr>
          <w:rFonts w:hint="eastAsia" w:eastAsia="仿宋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</w:rPr>
        <w:t>批次。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一、抽检依据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抽检依据是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农业农村部公告第250号《食品动物中禁止使用的药品及其他化合物清单》、GB 2762-2017《食品安全国家标准 食品中污染物限量》、农业部公告第2292号《发布在食品动物中停止使用洛美沙星、培氟沙星、氧氟沙星、诺氟沙星4种兽药的决定》、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 31650-2019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《食品安全国家标准 食品中兽药最大残留限量》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、GB 2733-2015《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食品安全国家标准 鲜、冻动物性水产品</w:t>
      </w:r>
      <w:r>
        <w:rPr>
          <w:rFonts w:hint="eastAsia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二、检验项目</w:t>
      </w:r>
    </w:p>
    <w:p>
      <w:pPr>
        <w:spacing w:line="48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水产品</w:t>
      </w:r>
      <w:r>
        <w:rPr>
          <w:rFonts w:hint="default" w:ascii="Times New Roman" w:hAnsi="Times New Roman" w:eastAsia="仿宋" w:cs="Times New Roman"/>
          <w:color w:val="auto"/>
          <w:sz w:val="32"/>
        </w:rPr>
        <w:t>抽检项目包括挥发性盐基氮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孔雀石绿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氯霉素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氟苯尼考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呋喃唑酮代谢物（AOZ）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呋喃西林代谢物（SEM）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恩诺沙星（以恩诺沙星与环丙沙星之和计）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氧氟沙星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培氟沙星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诺氟沙星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磺胺类（总量）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甲氧苄啶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地西泮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五氯酚酸钠（以五氯酚计）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镉（以Cd计）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氟苯尼考（以氟苯尼考与氟苯尼考胺之和计）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呋喃妥因代谢物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四环素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金霉素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土霉素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等</w:t>
      </w:r>
      <w:r>
        <w:rPr>
          <w:rFonts w:hint="eastAsia" w:eastAsia="仿宋" w:cs="Times New Roman"/>
          <w:color w:val="auto"/>
          <w:sz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个指标</w:t>
      </w: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。</w:t>
      </w:r>
    </w:p>
    <w:p>
      <w:pPr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鲜蛋</w:t>
      </w:r>
      <w:r>
        <w:rPr>
          <w:rFonts w:hint="default" w:ascii="Times New Roman" w:hAnsi="Times New Roman" w:eastAsia="仿宋" w:cs="Times New Roman"/>
          <w:color w:val="auto"/>
          <w:sz w:val="32"/>
        </w:rPr>
        <w:t>，</w:t>
      </w:r>
      <w:r>
        <w:rPr>
          <w:rFonts w:hint="eastAsia" w:eastAsia="仿宋" w:cs="Times New Roman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</w:rPr>
        <w:t>批次。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一、抽检依据</w:t>
      </w:r>
    </w:p>
    <w:p>
      <w:pPr>
        <w:spacing w:before="4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抽检依据是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农业部公告第2292号《发布在食品动物中停止使用洛美沙星、培氟沙星、氧氟沙星、诺氟沙星4种兽药的决定》、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农业农村部公告第250号《食品动物中禁止使用的药品及其他化合物清单》、GB 31650-2019《食品安全国家标准 食品中兽药最大残留限量》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GB 2763-201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《食品安全国家标准 食品中农药最大残留限量》</w:t>
      </w:r>
      <w:r>
        <w:rPr>
          <w:rFonts w:hint="default" w:ascii="Times New Roman" w:hAnsi="Times New Roman" w:eastAsia="仿宋" w:cs="Times New Roman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二、检验项目</w:t>
      </w:r>
    </w:p>
    <w:p>
      <w:pPr>
        <w:spacing w:before="4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lang w:eastAsia="zh-CN"/>
        </w:rPr>
        <w:t>鲜蛋</w:t>
      </w:r>
      <w:r>
        <w:rPr>
          <w:rFonts w:hint="default" w:ascii="Times New Roman" w:hAnsi="Times New Roman" w:eastAsia="仿宋" w:cs="Times New Roman"/>
          <w:color w:val="auto"/>
          <w:sz w:val="32"/>
        </w:rPr>
        <w:t>抽检项目包括氯霉素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氟苯尼考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恩诺沙星（以恩诺沙星与环丙沙星之和计）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氧氟沙星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诺氟沙星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金刚烷胺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金刚乙胺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多西环素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甲硝唑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磺胺类（总量）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呋喃唑酮代谢物</w:t>
      </w:r>
      <w:r>
        <w:rPr>
          <w:rFonts w:hint="eastAsia" w:eastAsia="仿宋" w:cs="Times New Roman"/>
          <w:color w:val="auto"/>
          <w:sz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</w:rPr>
        <w:t>氟虫腈等</w:t>
      </w:r>
      <w:r>
        <w:rPr>
          <w:rFonts w:hint="eastAsia" w:eastAsia="仿宋" w:cs="Times New Roman"/>
          <w:color w:val="auto"/>
          <w:sz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auto"/>
          <w:sz w:val="32"/>
        </w:rPr>
        <w:t>个指标。</w:t>
      </w:r>
    </w:p>
    <w:p>
      <w:pPr>
        <w:spacing w:line="480" w:lineRule="auto"/>
        <w:rPr>
          <w:rFonts w:hint="default" w:ascii="Times New Roman" w:hAnsi="Times New Roman" w:eastAsia="仿宋" w:cs="Times New Roman"/>
          <w:color w:val="auto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0FD2559"/>
    <w:rsid w:val="01545719"/>
    <w:rsid w:val="077E75BA"/>
    <w:rsid w:val="128D012B"/>
    <w:rsid w:val="1E6D05CC"/>
    <w:rsid w:val="2C371B99"/>
    <w:rsid w:val="379337DB"/>
    <w:rsid w:val="3E8320CD"/>
    <w:rsid w:val="40B46305"/>
    <w:rsid w:val="4CEB3DD1"/>
    <w:rsid w:val="5C8C62D1"/>
    <w:rsid w:val="5CD54AC4"/>
    <w:rsid w:val="5F934D2D"/>
    <w:rsid w:val="6A315067"/>
    <w:rsid w:val="6EAF1B52"/>
    <w:rsid w:val="6FF570E3"/>
    <w:rsid w:val="72A96169"/>
    <w:rsid w:val="72F33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553</Words>
  <Characters>3153</Characters>
  <Lines>26</Lines>
  <Paragraphs>7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海市</cp:lastModifiedBy>
  <dcterms:modified xsi:type="dcterms:W3CDTF">2020-11-27T02:22:09Z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