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2"/>
          <w:szCs w:val="48"/>
        </w:rPr>
      </w:pPr>
      <w:bookmarkStart w:id="0" w:name="_Toc28359022"/>
      <w:bookmarkStart w:id="1" w:name="_Toc35393809"/>
      <w:r>
        <w:rPr>
          <w:rFonts w:hint="eastAsia" w:cs="Times New Roman" w:asciiTheme="minorEastAsia" w:hAnsiTheme="minorEastAsia"/>
          <w:b/>
          <w:bCs/>
          <w:kern w:val="44"/>
          <w:sz w:val="32"/>
          <w:szCs w:val="48"/>
        </w:rPr>
        <w:t>北京市密云区滨河学校4号楼设备补充项目</w:t>
      </w:r>
    </w:p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2"/>
          <w:szCs w:val="48"/>
        </w:rPr>
      </w:pPr>
      <w:r>
        <w:rPr>
          <w:rFonts w:hint="eastAsia" w:cs="Times New Roman" w:asciiTheme="minorEastAsia" w:hAnsiTheme="minor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>
      <w:pPr>
        <w:spacing w:line="360" w:lineRule="auto"/>
        <w:ind w:hanging="1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一</w:t>
      </w:r>
      <w:r>
        <w:rPr>
          <w:rFonts w:cs="Times New Roman" w:asciiTheme="minorEastAsia" w:hAnsiTheme="minorEastAsia"/>
          <w:b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sz w:val="24"/>
          <w:szCs w:val="28"/>
        </w:rPr>
        <w:t>采购编号：</w:t>
      </w:r>
      <w:r>
        <w:rPr>
          <w:rFonts w:cs="Times New Roman" w:asciiTheme="minorEastAsia" w:hAnsiTheme="minorEastAsia"/>
          <w:sz w:val="24"/>
          <w:szCs w:val="28"/>
          <w:u w:val="single"/>
        </w:rPr>
        <w:t>ZYLS-ZB-202308020</w:t>
      </w:r>
    </w:p>
    <w:p>
      <w:pPr>
        <w:spacing w:line="360" w:lineRule="auto"/>
        <w:ind w:hanging="1"/>
        <w:rPr>
          <w:rFonts w:cs="Times New Roman" w:asciiTheme="minorEastAsia" w:hAnsiTheme="minorEastAsia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二</w:t>
      </w:r>
      <w:r>
        <w:rPr>
          <w:rFonts w:cs="Times New Roman" w:asciiTheme="minorEastAsia" w:hAnsiTheme="minorEastAsia"/>
          <w:b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sz w:val="24"/>
          <w:szCs w:val="28"/>
        </w:rPr>
        <w:t>项目名称：</w:t>
      </w:r>
      <w:r>
        <w:rPr>
          <w:rFonts w:hint="eastAsia" w:cs="Times New Roman" w:asciiTheme="minorEastAsia" w:hAnsiTheme="minorEastAsia"/>
          <w:sz w:val="24"/>
          <w:szCs w:val="28"/>
          <w:u w:val="single"/>
        </w:rPr>
        <w:t>北京市密云区滨河学校4号楼设备补充项目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sz w:val="24"/>
          <w:szCs w:val="28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三、中标信息</w:t>
      </w:r>
    </w:p>
    <w:p>
      <w:pPr>
        <w:spacing w:line="360" w:lineRule="auto"/>
        <w:ind w:firstLine="420"/>
        <w:rPr>
          <w:rFonts w:cs="Times New Roman" w:asciiTheme="minorEastAsia" w:hAnsiTheme="minorEastAsia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sz w:val="24"/>
          <w:szCs w:val="28"/>
        </w:rPr>
        <w:t>供应商名称：</w:t>
      </w:r>
      <w:r>
        <w:rPr>
          <w:rFonts w:hint="eastAsia" w:cs="Times New Roman" w:asciiTheme="minorEastAsia" w:hAnsiTheme="minorEastAsia"/>
          <w:sz w:val="24"/>
          <w:szCs w:val="28"/>
          <w:u w:val="single"/>
        </w:rPr>
        <w:t>北京宏扬迅腾科技发展有限公司</w:t>
      </w:r>
    </w:p>
    <w:p>
      <w:pPr>
        <w:spacing w:line="360" w:lineRule="auto"/>
        <w:ind w:firstLine="420"/>
        <w:rPr>
          <w:rFonts w:cs="Times New Roman" w:asciiTheme="minorEastAsia" w:hAnsiTheme="minorEastAsia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sz w:val="24"/>
          <w:szCs w:val="28"/>
        </w:rPr>
        <w:t>供应商地址：</w:t>
      </w:r>
      <w:r>
        <w:rPr>
          <w:rFonts w:hint="eastAsia" w:cs="Times New Roman" w:asciiTheme="minorEastAsia" w:hAnsiTheme="minorEastAsia"/>
          <w:sz w:val="24"/>
          <w:szCs w:val="28"/>
          <w:u w:val="single"/>
        </w:rPr>
        <w:t>北京市密云区密云镇靶场路</w:t>
      </w:r>
    </w:p>
    <w:p>
      <w:pPr>
        <w:spacing w:line="360" w:lineRule="auto"/>
        <w:ind w:firstLine="420"/>
        <w:rPr>
          <w:rFonts w:cs="Calibri" w:asciiTheme="minorEastAsia" w:hAnsiTheme="minorEastAsia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sz w:val="24"/>
          <w:szCs w:val="28"/>
        </w:rPr>
        <w:t>中标金额：</w:t>
      </w:r>
      <w:r>
        <w:rPr>
          <w:rFonts w:hint="eastAsia" w:cs="Calibri" w:asciiTheme="minorEastAsia" w:hAnsiTheme="minorEastAsia"/>
          <w:sz w:val="24"/>
          <w:szCs w:val="28"/>
          <w:u w:val="single"/>
        </w:rPr>
        <w:t>¥</w:t>
      </w:r>
      <w:r>
        <w:rPr>
          <w:rFonts w:cs="Calibri" w:asciiTheme="minorEastAsia" w:hAnsiTheme="minorEastAsia"/>
          <w:sz w:val="24"/>
          <w:szCs w:val="28"/>
          <w:u w:val="single"/>
        </w:rPr>
        <w:t>4,838,473.00</w:t>
      </w:r>
    </w:p>
    <w:p>
      <w:pPr>
        <w:spacing w:line="360" w:lineRule="auto"/>
        <w:ind w:hanging="1"/>
        <w:rPr>
          <w:rFonts w:cs="Calibri" w:asciiTheme="minorEastAsia" w:hAnsiTheme="minorEastAsia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四、主要标的信息：</w:t>
      </w:r>
      <w:r>
        <w:rPr>
          <w:rFonts w:hint="eastAsia" w:cs="Times New Roman" w:asciiTheme="minorEastAsia" w:hAnsiTheme="minorEastAsia"/>
          <w:sz w:val="24"/>
          <w:szCs w:val="28"/>
        </w:rPr>
        <w:t>详见本公告附件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sz w:val="24"/>
          <w:szCs w:val="28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五、评审专家名单：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杨帆、党建伟、周惠、王加加、曹起国</w:t>
      </w:r>
    </w:p>
    <w:p>
      <w:pPr>
        <w:spacing w:line="360" w:lineRule="auto"/>
        <w:rPr>
          <w:rFonts w:cs="Times New Roman" w:asciiTheme="minorEastAsia" w:hAnsiTheme="minorEastAsia"/>
          <w:b/>
          <w:sz w:val="24"/>
          <w:szCs w:val="28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六、代理服务收费标准及金额：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收费标准：依据招标文件的规定向中标人收取招标服务费；收费金额共计：6.866</w:t>
      </w:r>
      <w:r>
        <w:rPr>
          <w:rFonts w:hint="eastAsia" w:cs="宋体" w:asciiTheme="minorEastAsia" w:hAnsiTheme="minorEastAsia"/>
          <w:kern w:val="0"/>
          <w:sz w:val="24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kern w:val="0"/>
          <w:sz w:val="24"/>
          <w:szCs w:val="28"/>
        </w:rPr>
        <w:t>万元。</w:t>
      </w:r>
    </w:p>
    <w:p>
      <w:pPr>
        <w:spacing w:line="360" w:lineRule="auto"/>
        <w:rPr>
          <w:rFonts w:cs="Times New Roman" w:asciiTheme="minorEastAsia" w:hAnsiTheme="minorEastAsia"/>
          <w:b/>
          <w:sz w:val="24"/>
          <w:szCs w:val="28"/>
        </w:rPr>
      </w:pPr>
      <w:r>
        <w:rPr>
          <w:rFonts w:hint="eastAsia" w:cs="Times New Roman" w:asciiTheme="minorEastAsia" w:hAnsiTheme="minorEastAsia"/>
          <w:b/>
          <w:sz w:val="24"/>
          <w:szCs w:val="28"/>
        </w:rPr>
        <w:t>七、公告期限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自本公告发布之日起</w:t>
      </w:r>
      <w:r>
        <w:rPr>
          <w:rFonts w:cs="宋体" w:asciiTheme="minorEastAsia" w:hAnsiTheme="minorEastAsia"/>
          <w:kern w:val="0"/>
          <w:sz w:val="24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8"/>
        </w:rPr>
        <w:t>个工作日。</w:t>
      </w:r>
    </w:p>
    <w:p>
      <w:pPr>
        <w:spacing w:line="360" w:lineRule="auto"/>
        <w:rPr>
          <w:rFonts w:cs="仿宋" w:asciiTheme="minorEastAsia" w:hAnsiTheme="minorEastAsia"/>
          <w:b/>
          <w:sz w:val="24"/>
          <w:szCs w:val="28"/>
        </w:rPr>
      </w:pPr>
      <w:r>
        <w:rPr>
          <w:rFonts w:hint="eastAsia" w:cs="仿宋" w:asciiTheme="minorEastAsia" w:hAnsiTheme="minorEastAsia"/>
          <w:b/>
          <w:sz w:val="24"/>
          <w:szCs w:val="28"/>
        </w:rPr>
        <w:t>八、其他补充事宜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无。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九、凡对本次公告内容提出询问，请按以下方式联系。</w:t>
      </w:r>
    </w:p>
    <w:p>
      <w:pPr>
        <w:widowControl/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spacing w:line="360" w:lineRule="auto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名称:</w:t>
      </w:r>
      <w:r>
        <w:rPr>
          <w:rFonts w:ascii="Times New Roman" w:hAnsi="Times New Roman" w:eastAsia="宋体" w:cs="Times New Roman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>北京市密云区滨河学校</w:t>
      </w:r>
    </w:p>
    <w:p>
      <w:pPr>
        <w:spacing w:line="360" w:lineRule="auto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地址:</w:t>
      </w:r>
      <w:r>
        <w:rPr>
          <w:rFonts w:ascii="Times New Roman" w:hAnsi="Times New Roman" w:eastAsia="宋体" w:cs="Times New Roman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>北京市密云区果园西路2号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联系方式:</w:t>
      </w:r>
      <w:r>
        <w:rPr>
          <w:rFonts w:hint="eastAsia" w:ascii="Times New Roman" w:hAnsi="Times New Roman" w:eastAsia="宋体" w:cs="Times New Roman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u w:val="single"/>
        </w:rPr>
        <w:t>曹老师</w:t>
      </w:r>
      <w:r>
        <w:rPr>
          <w:rFonts w:ascii="宋体" w:hAnsi="宋体" w:eastAsia="宋体" w:cs="Times New Roman"/>
          <w:bCs/>
          <w:kern w:val="0"/>
          <w:sz w:val="24"/>
          <w:szCs w:val="24"/>
          <w:u w:val="single"/>
        </w:rPr>
        <w:t>010-69050158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名称: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中源联盛咨询（北京）有限公司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地址: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北京市北京经济技术开发区万源街22号院1号楼4层402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联系方式: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马恩泽 010-67803241转8</w:t>
      </w:r>
      <w:r>
        <w:rPr>
          <w:rFonts w:ascii="宋体" w:hAnsi="宋体" w:eastAsia="宋体" w:cs="Times New Roman"/>
          <w:sz w:val="24"/>
          <w:szCs w:val="24"/>
          <w:u w:val="single"/>
        </w:rPr>
        <w:t>013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sz w:val="24"/>
          <w:szCs w:val="24"/>
          <w:lang w:val="zh-CN"/>
        </w:rPr>
        <w:t>项目联系人:</w:t>
      </w:r>
      <w:r>
        <w:rPr>
          <w:rFonts w:hint="eastAsia" w:ascii="宋体" w:hAnsi="宋体" w:eastAsia="宋体" w:cs="Times New Roman"/>
          <w:szCs w:val="20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zh-CN"/>
        </w:rPr>
        <w:t>马恩泽</w:t>
      </w:r>
    </w:p>
    <w:p>
      <w:r>
        <w:rPr>
          <w:rFonts w:hint="eastAsia" w:ascii="宋体" w:hAnsi="宋体" w:eastAsia="宋体" w:cs="Times New Roman"/>
          <w:sz w:val="24"/>
          <w:szCs w:val="24"/>
        </w:rPr>
        <w:t>电话: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010-67803241转801</w:t>
      </w:r>
      <w:r>
        <w:rPr>
          <w:rFonts w:ascii="宋体" w:hAnsi="宋体" w:eastAsia="宋体" w:cs="Times New Roman"/>
          <w:sz w:val="24"/>
          <w:szCs w:val="24"/>
          <w:u w:val="single"/>
        </w:rPr>
        <w:t>3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十、附件</w:t>
      </w:r>
    </w:p>
    <w:p>
      <w:pPr>
        <w:spacing w:line="360" w:lineRule="auto"/>
        <w:rPr>
          <w:rFonts w:cs="宋体" w:asciiTheme="minorEastAsia" w:hAnsiTheme="minorEastAsia"/>
          <w:kern w:val="0"/>
          <w:sz w:val="24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1.采购文件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8"/>
        </w:rPr>
        <w:t>2</w:t>
      </w:r>
      <w:r>
        <w:rPr>
          <w:rFonts w:cs="宋体" w:asciiTheme="minorEastAsia" w:hAnsiTheme="minorEastAsia"/>
          <w:kern w:val="0"/>
          <w:sz w:val="24"/>
          <w:szCs w:val="28"/>
        </w:rPr>
        <w:t>.</w:t>
      </w:r>
      <w:r>
        <w:rPr>
          <w:rFonts w:hint="eastAsia" w:cs="宋体" w:asciiTheme="minorEastAsia" w:hAnsiTheme="minorEastAsia"/>
          <w:kern w:val="0"/>
          <w:sz w:val="24"/>
          <w:szCs w:val="28"/>
        </w:rPr>
        <w:t>主要标的</w:t>
      </w:r>
      <w:r>
        <w:rPr>
          <w:rFonts w:hint="eastAsia" w:cs="宋体" w:asciiTheme="minorEastAsia" w:hAnsiTheme="minorEastAsia"/>
          <w:kern w:val="0"/>
          <w:sz w:val="24"/>
          <w:szCs w:val="28"/>
          <w:lang w:eastAsia="zh-CN"/>
        </w:rPr>
        <w:t>信息</w:t>
      </w:r>
      <w:bookmarkStart w:id="2" w:name="_GoBack"/>
      <w:bookmarkEnd w:id="2"/>
    </w:p>
    <w:p>
      <w:pPr>
        <w:spacing w:line="360" w:lineRule="auto"/>
        <w:rPr>
          <w:rFonts w:asciiTheme="minorEastAsia" w:hAnsiTheme="minorEastAsia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433EE"/>
    <w:rsid w:val="00252270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9E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5103A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4BDB"/>
    <w:rsid w:val="00BD3687"/>
    <w:rsid w:val="00BD380F"/>
    <w:rsid w:val="00BD6A2D"/>
    <w:rsid w:val="00BE0C04"/>
    <w:rsid w:val="00BE3ED8"/>
    <w:rsid w:val="00BF4F5C"/>
    <w:rsid w:val="00BF56B5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539513C"/>
    <w:rsid w:val="182C5DA1"/>
    <w:rsid w:val="186A5788"/>
    <w:rsid w:val="24096E2E"/>
    <w:rsid w:val="294D7292"/>
    <w:rsid w:val="382C3A87"/>
    <w:rsid w:val="38526851"/>
    <w:rsid w:val="3A6C586A"/>
    <w:rsid w:val="3B997FD6"/>
    <w:rsid w:val="3C7A4D65"/>
    <w:rsid w:val="42427FDF"/>
    <w:rsid w:val="45EB0BEC"/>
    <w:rsid w:val="46E1326B"/>
    <w:rsid w:val="4C1E35EB"/>
    <w:rsid w:val="543653C3"/>
    <w:rsid w:val="5596519D"/>
    <w:rsid w:val="55C02EFA"/>
    <w:rsid w:val="674D02E0"/>
    <w:rsid w:val="69D56273"/>
    <w:rsid w:val="6B81739E"/>
    <w:rsid w:val="6CDF6E47"/>
    <w:rsid w:val="72645BC8"/>
    <w:rsid w:val="731F23D3"/>
    <w:rsid w:val="78F73470"/>
    <w:rsid w:val="7BAD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450</Characters>
  <Lines>3</Lines>
  <Paragraphs>1</Paragraphs>
  <TotalTime>12</TotalTime>
  <ScaleCrop>false</ScaleCrop>
  <LinksUpToDate>false</LinksUpToDate>
  <CharactersWithSpaces>527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Administrator</cp:lastModifiedBy>
  <dcterms:modified xsi:type="dcterms:W3CDTF">2023-09-18T02:10:42Z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