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“多测合一”成果编码（样例）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2880" w:firstLineChars="9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202X京测字XXXX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ZmMWRkOTgzMTU0MDRkMzA1MDI0MmUxODJiNjMifQ=="/>
  </w:docVars>
  <w:rsids>
    <w:rsidRoot w:val="00000000"/>
    <w:rsid w:val="1E977438"/>
    <w:rsid w:val="45AE28FA"/>
    <w:rsid w:val="57975138"/>
    <w:rsid w:val="666A6D96"/>
    <w:rsid w:val="6F9CCEE3"/>
    <w:rsid w:val="7EFD4874"/>
    <w:rsid w:val="FDF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2023-11-14T14:43:08Z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0AC3D2E6852D4C678507B861480F7EDB_12</vt:lpwstr>
  </property>
</Properties>
</file>