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属地园林绿化主管部门的批准文件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市属国有林场提供市园林绿化局批准文件，认定建设项目为“直接为林业生产经营服务的工程设施”</w:t>
      </w:r>
      <w:r>
        <w:rPr>
          <w:rFonts w:hint="eastAsia" w:ascii="宋体" w:hAnsi="宋体" w:eastAsia="宋体" w:cs="宋体"/>
          <w:lang w:val="en-US" w:eastAsia="zh-CN"/>
        </w:rPr>
        <w:t>;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材料清晰完整</w:t>
      </w:r>
      <w:r>
        <w:rPr>
          <w:rFonts w:hint="eastAsia" w:ascii="宋体" w:hAnsi="宋体" w:eastAsia="宋体" w:cs="宋体"/>
          <w:lang w:val="en-US" w:eastAsia="zh-CN"/>
        </w:rPr>
        <w:t>、清晰</w:t>
      </w:r>
      <w:r>
        <w:rPr>
          <w:rFonts w:hint="eastAsia" w:ascii="宋体" w:hAnsi="宋体" w:eastAsia="宋体" w:cs="宋体"/>
        </w:rPr>
        <w:t>且在有效期内</w:t>
      </w:r>
      <w:r>
        <w:rPr>
          <w:rFonts w:hint="eastAsia" w:ascii="宋体" w:hAnsi="宋体" w:eastAsia="宋体" w:cs="宋体"/>
          <w:lang w:val="en-US" w:eastAsia="zh-CN"/>
        </w:rPr>
        <w:t xml:space="preserve">；                                 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加盖申报单位公章。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35937"/>
    <w:multiLevelType w:val="singleLevel"/>
    <w:tmpl w:val="39A3593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WU1MWZkZjBjNWM0M2NkYTlkZjYzODczMDRiNWMifQ=="/>
  </w:docVars>
  <w:rsids>
    <w:rsidRoot w:val="00000000"/>
    <w:rsid w:val="672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2023-09-25T02:55:15Z</dcterms:created>
  <dc:creator>WangJiYiLian</dc:creator>
  <cp:lastModifiedBy>VCT</cp:lastModifiedBy>
  <dcterms:modified xsi:type="dcterms:W3CDTF">2023-09-25T02:58:01Z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A5BC1F298C52457DB6E2FB518676A78C_12</vt:lpwstr>
  </property>
</Properties>
</file>