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A8" w:rsidRDefault="00F35EA8" w:rsidP="00F35EA8">
      <w:pPr>
        <w:rPr>
          <w:rFonts w:hint="eastAsia"/>
          <w:sz w:val="32"/>
          <w:szCs w:val="32"/>
        </w:rPr>
      </w:pPr>
      <w:r w:rsidRPr="00F35EA8">
        <w:rPr>
          <w:rFonts w:hint="eastAsia"/>
          <w:sz w:val="32"/>
          <w:szCs w:val="32"/>
        </w:rPr>
        <w:t>中华人民共和国建设工程规划许可证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附件、附图要求：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1. 复印件与原件一致，原比例复印，加盖建设单位公章；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2. 许可证、附件及批准图纸有审批部门印章；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3. 规划许可事项与申报许可审批事项一致；</w:t>
      </w:r>
    </w:p>
    <w:p w:rsidR="00195346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 xml:space="preserve">4. </w:t>
      </w:r>
      <w:bookmarkStart w:id="0" w:name="_GoBack"/>
      <w:bookmarkEnd w:id="0"/>
      <w:r w:rsidRPr="00F35EA8">
        <w:rPr>
          <w:sz w:val="32"/>
          <w:szCs w:val="32"/>
        </w:rPr>
        <w:t>证件在有效期内。</w:t>
      </w:r>
    </w:p>
    <w:sectPr w:rsidR="00195346" w:rsidRPr="00F3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75" w:rsidRDefault="003E4675" w:rsidP="00F35EA8">
      <w:r>
        <w:separator/>
      </w:r>
    </w:p>
  </w:endnote>
  <w:endnote w:type="continuationSeparator" w:id="0">
    <w:p w:rsidR="003E4675" w:rsidRDefault="003E4675" w:rsidP="00F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75" w:rsidRDefault="003E4675" w:rsidP="00F35EA8">
      <w:r>
        <w:separator/>
      </w:r>
    </w:p>
  </w:footnote>
  <w:footnote w:type="continuationSeparator" w:id="0">
    <w:p w:rsidR="003E4675" w:rsidRDefault="003E4675" w:rsidP="00F3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49"/>
    <w:rsid w:val="00195346"/>
    <w:rsid w:val="003E4675"/>
    <w:rsid w:val="00CB7C49"/>
    <w:rsid w:val="00F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373FC"/>
  <w15:chartTrackingRefBased/>
  <w15:docId w15:val="{3B9138E1-065D-4523-B5F4-2C9D17C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2023-09-15T06:02:00Z</dcterms:created>
  <dcterms:modified xsi:type="dcterms:W3CDTF">2023-09-15T06:03:00Z</dcterms:modified>
</cp:coreProperties>
</file>