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建设项目使用林地可行性报告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（1）是否符合《建设项目使用林地可行性报告编制规范》（LY/T  2492-2015）相关要求</w:t>
      </w:r>
      <w:bookmarkStart w:id="0" w:name="_GoBack"/>
      <w:bookmarkEnd w:id="0"/>
      <w:r>
        <w:rPr>
          <w:rFonts w:hint="eastAsia" w:ascii="宋体" w:hAnsi="宋体" w:eastAsia="宋体" w:cs="宋体"/>
        </w:rPr>
        <w:t>；                            （2）是否在有效期内（有效期一年）；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（3）是否完整，是否存在缺页、漏页。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5E347509"/>
    <w:rsid w:val="7DA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2023-09-05T03:20:24Z</dcterms:created>
  <dc:creator>WangJiYiLian</dc:creator>
  <cp:lastModifiedBy>VCT</cp:lastModifiedBy>
  <dcterms:modified xsi:type="dcterms:W3CDTF">2023-09-05T03:20:53Z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C363F525ED7B4EE19A05713FA7DB0BF7_12</vt:lpwstr>
  </property>
</Properties>
</file>