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03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中关村密云园202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</w:p>
    <w:p w14:paraId="3DC66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 w14:paraId="3FE27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 w14:paraId="5AB2E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 w14:paraId="48496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依据《中华人民共和国政府信息公开条例》（以下简称《条例》）第五十条规定，编制本报告。</w:t>
      </w:r>
    </w:p>
    <w:p w14:paraId="2077EB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</w:p>
    <w:p w14:paraId="57936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年，我单位通过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政府网站主动公开园区动态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类信息46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条，产业发展信息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就业招聘信息22条，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政府信息公开指南1条、机构信息1条、预算决算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5B46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）依申请公开办理</w:t>
      </w:r>
    </w:p>
    <w:p w14:paraId="62F139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明确信息公开内容，进一步公开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流程，标准政府信息公开行为。202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无依申请公开政府信息办理情况，因政府信息公开请引发行政复议0件，引发行政诉讼0件。</w:t>
      </w:r>
    </w:p>
    <w:p w14:paraId="611DBE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三）政府信息管理</w:t>
      </w:r>
    </w:p>
    <w:p w14:paraId="3BAC0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我单位建立了信息公开审批制度。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发布信息前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，每条信息由公开部门、主管领导、主要领导层层签字审批，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进行电子存档及签字纸质档案留存管理。</w:t>
      </w:r>
    </w:p>
    <w:p w14:paraId="5039E1E7">
      <w:pPr>
        <w:pStyle w:val="2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（四）平台建设</w:t>
      </w:r>
    </w:p>
    <w:p w14:paraId="30205025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单位平时注重加强政府信息公开平台建设。一方面，着力抓好政府信息公开专栏的信息编辑、更新工作，确定专人负责报送，另一方面，积极拓宽政府信息公开渠道，让更多的人了解和参与政府信息公开，进一步加强了政府信息公开的力度。</w:t>
      </w:r>
    </w:p>
    <w:p w14:paraId="190E4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（五）政府信息公开开展情况</w:t>
      </w:r>
    </w:p>
    <w:p w14:paraId="018C7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根据相关文件和会议要求，我单位按照规定时间，定期发布动态类信息、产业发展信息、就业招聘信息，预算决算等方面信息。按照规定，我单位更新政府信息、公开指南、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市政府国际版网站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FE298FA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）监督保障情况</w:t>
      </w:r>
    </w:p>
    <w:p w14:paraId="43E270A8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务公开已纳入绩效考核体系。做好日常自查工作，常态化开展隐私排查，按时对政府信息公开目录进行检查，发现公开不及时的栏目，及时查缺补漏，督促责任科室提供相关信息，对错链、死链和不良链接等重点内容常态化开展排查整治，加强日常监测，确保政务信息安全和信息规范。</w:t>
      </w:r>
    </w:p>
    <w:p w14:paraId="0AC42C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386CEADA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19A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2EC9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16B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06E7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4313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A81C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BCEC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96E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AEF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7B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33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4D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44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EE53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FDD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0C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43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83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C46C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A7D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8B79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7CC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1B7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614B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64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06B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E641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436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932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E314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17C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CC99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B7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18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1AAE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3C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44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0C7F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BB7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6012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0E6F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1D2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EE1EE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105819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CBB7AB4">
      <w:pPr>
        <w:pStyle w:val="2"/>
        <w:numPr>
          <w:ilvl w:val="0"/>
          <w:numId w:val="0"/>
        </w:numPr>
        <w:rPr>
          <w:rFonts w:hint="eastAsia"/>
        </w:rPr>
      </w:pPr>
    </w:p>
    <w:p w14:paraId="29C770D5"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7051D9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A8A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0FED91A0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6DF378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95B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7B437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A0AB3F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7C12A0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4F6CFE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26A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2F952C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9351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2D65DF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60994D4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CF59B2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6EC94D0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93E397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9C6210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7453FC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8C3C4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E4B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2454D7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48A6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8445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9B91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0EF2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7139C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ABD12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FC31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C8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F3483F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E5E6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4320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C62ED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EC0A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327E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7DA4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7A65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C4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589043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AC398A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14B4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E76D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295B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61034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B7AAB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C7E1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BB2E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81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E848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99DED6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3CD9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33792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D0C45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06F2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8D481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1D828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0131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6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250C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CA6409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76275E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BEBC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ED75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EB56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594E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737A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FDDB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7344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36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D4C07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34155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F18252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791F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C162A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BCFB6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4F39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94E11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20ED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3DBA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A0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311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A76D2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9D5B07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89F6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1614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4E682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56FF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2218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1EB5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B246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AB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324C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B7624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6758A5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4EF6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653C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B8A3D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B6CF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52C3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71AC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F987C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0B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5E4E9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03C84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8C1982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7EF1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2291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6085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1262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899B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21F54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5349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03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AE554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7FF89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767849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6993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E1C0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A8A7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8C38E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4297C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C501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1D77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B6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0FCD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8C52B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D9F37E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4BC8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DBBEB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9C13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727A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8E77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2F6B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64B4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FF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0224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759C5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F8D4D1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B38B2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AD764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A5AB8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1D2F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6919E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2C9D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CF3C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92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BEC6A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E63470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D6658F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7711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3016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F72F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E698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D48B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3439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3C710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4D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558CB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BCE9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98F7FA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7F6B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662C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4CB2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171A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003C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A964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6ED1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E8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6280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4455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BA73CC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0FEEC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32A1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C097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ACEE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5AAA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33675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DCB0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4B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8EAD7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F5CEA1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F51A71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A6FD8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AC540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17DE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322C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6A3FC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A4CB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939B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0C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B40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CF426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410D7B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A01E6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35D7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62D3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F714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DF10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7DB1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8CD6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15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A28E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396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EBD4DC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7FA8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028A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9A8C6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C6440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57A6E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5029B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AC8F9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A6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F0614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F1A22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02C176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53549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BF7F2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DEAF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DF86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0B7D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4EF6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BAE9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E6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A35B4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136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EB3AFF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D9A3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72F1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BF41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49A94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DF56B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42C75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F651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11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FFF97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95024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C38744B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6081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A97AC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F5A8C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940B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4C93E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E1AD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39582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B9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53938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FF58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1668C4B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FA237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2553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F5AC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5624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A506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BEEC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FEC9F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2E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8A11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4E680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1247E7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C6E0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6218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831A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927C1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9ED2E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3B4D2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B1D1F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1D7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32DB3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84FDC3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0248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4048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4E26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D1C4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00FA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0418E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BBF8D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93D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7D36C1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412FD140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63462AA8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4E7BC57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7403C581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0D26BA0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448AD776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 w14:paraId="1513DDFE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9487282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6C56FE59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10BE0A0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37E31C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ABD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63CA263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252C2EA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6FED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95E50D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F9650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5A5A1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3EE17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28AB2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33676ED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279F8A0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7821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ACD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89E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1A9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621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B4F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863F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1E04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8D06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5A44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A6B9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567C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B79B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24FB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449B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76C0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FBF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B8B8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98CE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8640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4544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2B08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E4A1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03A6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C5429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E671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4982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6773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2595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6CC5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33A6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27C05"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2B1660D">
      <w:pPr>
        <w:keepNext w:val="0"/>
        <w:keepLines w:val="0"/>
        <w:widowControl/>
        <w:suppressLineNumbers w:val="0"/>
        <w:jc w:val="left"/>
      </w:pPr>
    </w:p>
    <w:p w14:paraId="7C77B2AD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733E6CE3"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存在问题：政府信息公开工作的宣传力度不够，部分企业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对信息公开的知晓度和参与度不高。</w:t>
      </w:r>
    </w:p>
    <w:p w14:paraId="7E81E3D3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改进措施：进一步加大政府信息公开力度，围绕园区企业和群众关心的热点问题，主动公开更多有价值的信息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创新宣传方式，拓宽宣传渠道，提高政府信息公开工作的知晓度和影响力。</w:t>
      </w:r>
    </w:p>
    <w:p w14:paraId="5E871648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22A1398D"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工作过程中没有收取信息处理费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7E2AAE9A">
      <w:pPr>
        <w:pStyle w:val="2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5041BDA3">
      <w:pPr>
        <w:pStyle w:val="2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中关村科技园区密云园管理委员会</w:t>
      </w:r>
    </w:p>
    <w:p w14:paraId="0124CFE9">
      <w:pPr>
        <w:pStyle w:val="2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mNjNzQ2ZGFkYmZjZDFhNmJkZDIzMTY2YzI2NDMifQ=="/>
  </w:docVars>
  <w:rsids>
    <w:rsidRoot w:val="28F72A2F"/>
    <w:rsid w:val="00C15840"/>
    <w:rsid w:val="0F372937"/>
    <w:rsid w:val="133E02C4"/>
    <w:rsid w:val="18D57CCC"/>
    <w:rsid w:val="1CEF092B"/>
    <w:rsid w:val="1D406CA7"/>
    <w:rsid w:val="22AA4799"/>
    <w:rsid w:val="25807772"/>
    <w:rsid w:val="28F72A2F"/>
    <w:rsid w:val="35E32E34"/>
    <w:rsid w:val="3A613357"/>
    <w:rsid w:val="3ADA2F54"/>
    <w:rsid w:val="44FA7C3F"/>
    <w:rsid w:val="462B0AE1"/>
    <w:rsid w:val="4C0A216D"/>
    <w:rsid w:val="53D268EB"/>
    <w:rsid w:val="59123351"/>
    <w:rsid w:val="713D4240"/>
    <w:rsid w:val="79D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957</Characters>
  <Lines>0</Lines>
  <Paragraphs>0</Paragraphs>
  <TotalTime>290</TotalTime>
  <ScaleCrop>false</ScaleCrop>
  <LinksUpToDate>false</LinksUpToDate>
  <CharactersWithSpaces>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2023-12-27T00:27:00Z</dcterms:created>
  <dc:creator>GQ</dc:creator>
  <cp:lastModifiedBy>不客观目录</cp:lastModifiedBy>
  <cp:lastPrinted>2025-01-08T09:17:00Z</cp:lastPrinted>
  <dcterms:modified xsi:type="dcterms:W3CDTF">2025-01-10T08:57:37Z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16183F85B1764EF0BDA571B498B15A1E_13</vt:lpwstr>
  </property>
  <property fmtid="{D5CDD505-2E9C-101B-9397-08002B2CF9AE}" pid="4" name="KSOTemplateDocerSaveRecord">
    <vt:lpwstr>eyJoZGlkIjoiNmMzNmRjYTllYTZhM2JjYzAxYzllYWE5ZjEwMDdlODciLCJ1c2VySWQiOiIzMDk5NDc4MzcifQ==</vt:lpwstr>
  </property>
</Properties>
</file>