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B142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北京市密云区财政局</w:t>
      </w:r>
    </w:p>
    <w:p w14:paraId="2B1F1E5A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 w14:paraId="6F37A65B">
      <w:pPr>
        <w:spacing w:line="560" w:lineRule="exact"/>
        <w:jc w:val="center"/>
        <w:rPr>
          <w:sz w:val="44"/>
          <w:szCs w:val="44"/>
        </w:rPr>
      </w:pPr>
    </w:p>
    <w:p w14:paraId="25488192">
      <w:pPr>
        <w:widowControl/>
        <w:spacing w:line="550" w:lineRule="exact"/>
        <w:ind w:firstLine="672" w:firstLineChars="200"/>
        <w:jc w:val="left"/>
        <w:rPr>
          <w:rFonts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</w:t>
      </w:r>
      <w:r>
        <w:rPr>
          <w:rFonts w:hint="eastAsia" w:ascii="仿宋_GB2312"/>
          <w:sz w:val="32"/>
        </w:rPr>
        <w:t>编制北京市密云区财政局2023年度政府信息公开年度报告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。</w:t>
      </w:r>
    </w:p>
    <w:p w14:paraId="4AC42210"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 w14:paraId="5211C614"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，密云区财政局深入贯彻实施《中华人民共和国政府信息公开条例》等文件要求，聚焦主题主线，结合实际工作，不断完善政府信息公开工作机制，健全组织机构，加强组织领导，明确任务，狠抓落实，全面完成了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年度政府信息公开工作任务。</w:t>
      </w:r>
    </w:p>
    <w:p w14:paraId="5C1A6B2A"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一是强化组织领导</w:t>
      </w:r>
    </w:p>
    <w:p w14:paraId="32757371"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区财政局高度重视政府信息公开工作，并根据局领导工作职责，成立了由局党组书记、局长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吴成刚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同志任组长，主管副局长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张榕华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同志任副组长，其余副职领导任成员的政府信息公开工作领导小组。切实加强领导，落实工作责任，为政府信息公开工作顺利开展提供了坚实的组织保障。政府信息公开领导小组下设办公室负责推进、指导、协调、监督我局政府信息公开工作，并责成专人承办政府信息公开事宜，负责维护和更新公开的政府信息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规范工作流程，实行信息公开逐级报送审批制度，积极、稳妥、有序地推进政府信息公开的各项工作。</w:t>
      </w:r>
    </w:p>
    <w:p w14:paraId="744069E5"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i w:val="0"/>
          <w:iCs w:val="0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i w:val="0"/>
          <w:iCs w:val="0"/>
          <w:spacing w:val="8"/>
          <w:kern w:val="0"/>
          <w:sz w:val="32"/>
          <w:szCs w:val="32"/>
        </w:rPr>
        <w:t>二是主动公开信息</w:t>
      </w:r>
    </w:p>
    <w:p w14:paraId="4D0C6D60">
      <w:pPr>
        <w:autoSpaceDE w:val="0"/>
        <w:autoSpaceDN w:val="0"/>
        <w:adjustRightInd w:val="0"/>
        <w:spacing w:line="560" w:lineRule="exact"/>
        <w:ind w:left="200" w:firstLine="336" w:firstLineChars="100"/>
        <w:jc w:val="left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 xml:space="preserve"> 坚持“以公开为常态，不公开为例外”原则，按照《202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年密云区政府信息公开工作要点》要求，进一步细化公开内容，扩大公开范围，加大公开力度，将政府信息向社会广泛公开。主动、规范、及时、准确地向群众公开政府信息共1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条，其中包括工作动态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条、采购政策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条、机构职能6条、财政预决算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条、财政资金直达基层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行政规范性文件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1条、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行政执法“三项制度”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公示12条等详细内容，确保公众知情权、参与权。</w:t>
      </w:r>
    </w:p>
    <w:p w14:paraId="458DA7B5"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三是认真办理依申请工作</w:t>
      </w:r>
    </w:p>
    <w:p w14:paraId="1DCEB8B1"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依法保障人民群众的合理诉求。保障依申请渠道的畅通，按照依申请公开办理程序对群众的依申请公开进行答复。进一步完善制定了依申请公开受理、审查、处理、答复及保存备查等工作流程，依法依规满足人民群众的特殊信息需求。20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年办理依申请公开事项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项。</w:t>
      </w:r>
    </w:p>
    <w:p w14:paraId="677340BC"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是加强公开信息管理</w:t>
      </w:r>
    </w:p>
    <w:p w14:paraId="2D6EB362"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持续加强政府信息管理，在拟稿、审核、发布等流程严格把关。坚持先审核后发布原则，拟公开的政府信息均由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科长、主管领导、“一把手”逐级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审核签字后才能发布，确保信息的准确性。</w:t>
      </w:r>
    </w:p>
    <w:p w14:paraId="0BE3E0DA"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是严格监督保障</w:t>
      </w:r>
    </w:p>
    <w:p w14:paraId="4AFB0900"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建立健全考核监督、社会评议和责任追究制度，规范落实法定义务，本年度无相关责任追究。健全完善政府信息公开保密审查监督制度，对编发的信息进行定期监督检查。通过审查和实时监督，严格执行财政信息公开保密审查，确保公开的财政信息严谨、准确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截至目前，区财政局对外公开的政府信息中未发现涉密信息。</w:t>
      </w:r>
    </w:p>
    <w:p w14:paraId="6714F1C9">
      <w:pPr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5693AE0B">
      <w:pPr>
        <w:pStyle w:val="2"/>
      </w:pPr>
    </w:p>
    <w:p w14:paraId="3DBC6F1E">
      <w:pPr>
        <w:pStyle w:val="2"/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F3A8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14:paraId="6E7F0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952E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4BCD628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04A11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71703C1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34CE15F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415DE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14F3F7B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22B3D0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11C288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D0DBE1">
            <w:pPr>
              <w:widowControl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57CCF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7A7BEA1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A16DA8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6D0CE2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6FE855">
            <w:pPr>
              <w:widowControl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101</w:t>
            </w:r>
          </w:p>
        </w:tc>
      </w:tr>
      <w:tr w14:paraId="7DEC3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14:paraId="61F42B0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BC3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188493A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32153EA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F360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4A6E272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6A702A6">
            <w:pPr>
              <w:widowControl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46</w:t>
            </w:r>
          </w:p>
        </w:tc>
      </w:tr>
      <w:tr w14:paraId="4052C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14:paraId="0EF6200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21A6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2C03A5A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5D35A4E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FB22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368AB58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4C09EE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13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06346947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486CCB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BD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14:paraId="2A895B9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F173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1F3E3EE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1BC4337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6B42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4922888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ABB8CA">
            <w:pPr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39269E9A">
      <w:pPr>
        <w:pStyle w:val="2"/>
      </w:pPr>
    </w:p>
    <w:p w14:paraId="2C1624BA">
      <w:pPr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5FC19D92"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FCE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325BE911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14:paraId="6AE41E0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C3C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3C125C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14:paraId="52043D4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7A5F10A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0E97991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B95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5B7EC0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14:paraId="6575B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2675FE1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1FD2DEC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73736BB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1B372EF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094EB24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7C381A2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32C8FDC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14:paraId="40732C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F6E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26763B8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11D4F1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388605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D72038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E6EBAD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800C8E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B056E26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1E78A8F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</w:tr>
      <w:tr w14:paraId="1E91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12A5064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CAC11C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75DBB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1B0A67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BAEE7C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D5B3A9D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7B9C076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4AAF6EE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AD9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207EBA2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1E55533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BCD767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8DE36C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1CC42F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F4EA848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E42C03B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625A0C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4AADCA2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7</w:t>
            </w:r>
          </w:p>
        </w:tc>
      </w:tr>
      <w:tr w14:paraId="08C0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13421F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13A569F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068A8E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76AB36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ADA430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A189E9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AD3325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6119D82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2622AED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8</w:t>
            </w:r>
          </w:p>
        </w:tc>
      </w:tr>
      <w:tr w14:paraId="6503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70116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7889F4C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08AD00C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2B00AEFD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1ED7AA71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19E4776F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56A447AA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5264220E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48C6CB3C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3D2AF81C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A3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0D4E6A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081DFD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225AB0C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3A44CD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7A89D46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B2B6E67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DDB4E4F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F4C942A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BFABCE9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14B2922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C4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01AD2A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743188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3F7A040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A10C1F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7ED8223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03750EB3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F5D2ED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2412FFD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EB8C14A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99921D0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CC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7586AB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23D21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2801D76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6C3FFD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B2A3E15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9BD709F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3E250EF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3796A93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BA65277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828ACB6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01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64526C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7B837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7F8BF5B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ACE040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DC00A05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52F48F8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C0E002E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066FA081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52C6D59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794498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63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5D6A78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027FBF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6B04C3F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A10970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407F5B7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FF5185D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6ABD03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E759C4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9B02F3A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9315C2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82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06232F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59B3FF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31705B8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BBED75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1DC963D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5B199D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7176D6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99AD33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624CEA8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0B6BEC58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AD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06168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3F4B33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48443CE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576E4CD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0775769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93D061B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0B6B782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FE424FB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2A862C0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D71B4B3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0E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434E6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38D1512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68839CE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3947073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4DABA663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5EAD7A6F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5674631D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79AC9CB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6E8C32A2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60DCC90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9</w:t>
            </w:r>
          </w:p>
        </w:tc>
      </w:tr>
      <w:tr w14:paraId="45E6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744A10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2B52FB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6FAF474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DE9C43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518A541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0807ABBE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09CD49F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A5054D9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7E4EAD2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18F760E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2F6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5BBA2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4A3B2B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14448EB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0D5BB21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33241DA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6BDBCE1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DEED3C7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F2E8A8E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ED9DE0A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48868F1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4C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01FDE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0C72D46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5EA3B1D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B08D96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B50D9DA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194899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B601FCE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F656E7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FFA724B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11122E0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20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319C63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50D9A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2A6B247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686C1E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493BFD8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A7D49F1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6FC5183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01E097DD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4A5C1DC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1063822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57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2F1B09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26D35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78C9B81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38A1F16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3873670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565406F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8A32CF6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652AF6B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6AB021D0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12C2F7E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A2A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32ACD6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46CFD5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14:paraId="78AD990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B83C45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4D4C83E8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83858EB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BFA7678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219CA626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C5F360E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 w14:paraId="7CE2CE13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110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607484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76257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0DDF451D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2982A123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68EC2E17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57423187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4F2511D2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00620BC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73FCBA1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3AED9313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E4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353AB6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0E9C4D4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66C662AB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AFD0A84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30AB640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6C1AA3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0662A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59CA4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787B14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672CF9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71398C50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73F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72DCF7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168517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4D1B34C9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8623056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CDB10C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205BF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C988F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CF0DB2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3AA80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62B8189E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 w14:paraId="1819854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B9D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410C02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649D0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16294A5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5691A7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CF56CE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E73E46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9EA33E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A881C3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C447A0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2879C91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FB5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2DCBC0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14:paraId="5CE8D92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8F530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30DBAE2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E143381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E8A7B1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5E28D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DAAA27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2005736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</w:tr>
      <w:tr w14:paraId="37C4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14:paraId="7637572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 w14:paraId="405F162D"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 w14:paraId="1B44FE9E"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 w14:paraId="6A45924C"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 w14:paraId="078B5B0F"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 w14:paraId="3BFE79FC"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 w14:paraId="14AD5922"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top"/>
          </w:tcPr>
          <w:p w14:paraId="161EB880">
            <w:pPr>
              <w:widowControl/>
              <w:jc w:val="center"/>
              <w:rPr>
                <w:rFonts w:hint="default" w:ascii="宋体" w:hAnsi="Times New Roman" w:eastAsia="仿宋_GB2312" w:cs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 w14:paraId="045C6A22">
      <w:pPr>
        <w:pStyle w:val="2"/>
        <w:ind w:left="420" w:leftChars="200"/>
      </w:pPr>
    </w:p>
    <w:p w14:paraId="0002BB62">
      <w:pPr>
        <w:pStyle w:val="2"/>
        <w:ind w:left="420" w:leftChars="200"/>
      </w:pPr>
    </w:p>
    <w:p w14:paraId="1B3E271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2F22372C"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D21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 w14:paraId="11CCE2C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 w14:paraId="5A149E2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4B5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69A76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7029D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205B2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3E622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941FF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 w14:paraId="037EE1A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 w14:paraId="38D92E6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C97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EFD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25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B39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8E6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BC9E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31AD5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BA5BA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5682B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51E27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BCA20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DD0C5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93AEA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FEF30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A5DEB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281C7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BC9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F6F1C7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4518DE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F43CCD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19C4DE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FFFB7A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7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E87306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77C658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4C3CBD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CA9280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ABE5866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B31F5B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9F0179"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58A6F6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238F9E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F44A50">
            <w:pPr>
              <w:rPr>
                <w:rFonts w:hint="eastAsia" w:ascii="宋体" w:hAnsi="Times New Roman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 w14:paraId="5A36968E">
      <w:pPr>
        <w:widowControl/>
        <w:jc w:val="left"/>
      </w:pPr>
    </w:p>
    <w:p w14:paraId="4FA2D8FF">
      <w:pPr>
        <w:widowControl/>
        <w:numPr>
          <w:ilvl w:val="0"/>
          <w:numId w:val="2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 w14:paraId="3754AB63">
      <w:pPr>
        <w:pStyle w:val="2"/>
        <w:numPr>
          <w:ilvl w:val="0"/>
          <w:numId w:val="0"/>
        </w:num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2023年区财政局信息公开工作，还存在些许不足。一是政府信息公开内容还需不断丰富、载体建设有待加强、创新意识需进一步提高；二是政府信息公开的时效性有待进一步提高；三是政府信息公开的宣传和培训力度有待进一步加强。</w:t>
      </w:r>
    </w:p>
    <w:p w14:paraId="72DB05FC">
      <w:pPr>
        <w:pStyle w:val="2"/>
        <w:numPr>
          <w:ilvl w:val="0"/>
          <w:numId w:val="0"/>
        </w:num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  针对以上问题，区财政局将采取有效措施加以改进：一是进一步梳理财政信息，在信息公开范围上拓宽广度和深度，确保公开信息的完整性和准确性；二是不断创新政府信息公开形式，提高公众知晓率；三是抓好教育培训，重点做好贯彻落实修订后的条例、依申请公开、解读回应、政府网站管理等业务培训，争取为公众提供更多、更快、更好的财政信</w:t>
      </w:r>
    </w:p>
    <w:p w14:paraId="4361CE43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35F9DF1E">
      <w:pPr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 xml:space="preserve">    依据国务院办公厅《政府信息公开信息处理费管理办法》（国办函[2022]109号）文件，密云区财政局工作过程中没有发生过收取信息处理费情况。发出收费通知0件，总金额0元，实际收取的总金额0元。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77EEC"/>
    <w:multiLevelType w:val="singleLevel"/>
    <w:tmpl w:val="52077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C1EFD0"/>
    <w:multiLevelType w:val="singleLevel"/>
    <w:tmpl w:val="5CC1EF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A94F88"/>
    <w:rsid w:val="00125423"/>
    <w:rsid w:val="00410B41"/>
    <w:rsid w:val="00AF17A9"/>
    <w:rsid w:val="02D00541"/>
    <w:rsid w:val="06A94F88"/>
    <w:rsid w:val="084B3442"/>
    <w:rsid w:val="0CFA6567"/>
    <w:rsid w:val="17CC6857"/>
    <w:rsid w:val="19EA2669"/>
    <w:rsid w:val="1BED1F72"/>
    <w:rsid w:val="20E17115"/>
    <w:rsid w:val="36BF66A0"/>
    <w:rsid w:val="3F7F3688"/>
    <w:rsid w:val="437966DB"/>
    <w:rsid w:val="5D6B02BF"/>
    <w:rsid w:val="65C72456"/>
    <w:rsid w:val="6A8B1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2274</Words>
  <Characters>2334</Characters>
  <Lines>10</Lines>
  <Paragraphs>2</Paragraphs>
  <TotalTime>3</TotalTime>
  <ScaleCrop>false</ScaleCrop>
  <LinksUpToDate>false</LinksUpToDate>
  <CharactersWithSpaces>2436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2024-01-12T01:38:00Z</dcterms:created>
  <dc:creator>系统管理员</dc:creator>
  <cp:lastModifiedBy>爆米花</cp:lastModifiedBy>
  <dcterms:modified xsi:type="dcterms:W3CDTF">2025-05-07T03:19:34Z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eyJoZGlkIjoiMWZjMWJlNTQ4MmM2MWMyZDdhZGI5ZTQwZmM3NTJiNGMiLCJ1c2VySWQiOiI0NTE5OTE2OTAifQ==</vt:lpwstr>
  </property>
  <property fmtid="{D5CDD505-2E9C-101B-9397-08002B2CF9AE}" pid="4" name="ICV">
    <vt:lpwstr>B445CB339C3F46788096843C47F2A3DD_12</vt:lpwstr>
  </property>
</Properties>
</file>