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hint="eastAsia" w:ascii="方正小标宋简体" w:eastAsia="方正小标宋简体"/>
          <w:sz w:val="44"/>
          <w:szCs w:val="44"/>
        </w:rPr>
      </w:pPr>
      <w:r>
        <w:rPr>
          <w:rFonts w:hint="eastAsia" w:ascii="方正小标宋简体" w:eastAsia="方正小标宋简体"/>
          <w:sz w:val="44"/>
          <w:szCs w:val="44"/>
        </w:rPr>
        <w:t>北京市密云区鼓楼街道办事处202</w:t>
      </w:r>
      <w:r>
        <w:rPr>
          <w:rFonts w:hint="eastAsia" w:ascii="方正小标宋简体" w:eastAsia="方正小标宋简体"/>
          <w:sz w:val="44"/>
          <w:szCs w:val="44"/>
          <w:lang w:val="en-US" w:eastAsia="zh-CN"/>
        </w:rPr>
        <w:t>3</w:t>
      </w:r>
      <w:r>
        <w:rPr>
          <w:rFonts w:hint="eastAsia" w:ascii="方正小标宋简体" w:eastAsia="方正小标宋简体"/>
          <w:sz w:val="44"/>
          <w:szCs w:val="44"/>
        </w:rPr>
        <w:t>年政府信息公开工作年度报告</w:t>
      </w:r>
    </w:p>
    <w:p>
      <w:pPr>
        <w:widowControl/>
        <w:spacing w:line="560" w:lineRule="exact"/>
        <w:ind w:firstLine="672" w:firstLineChars="200"/>
        <w:jc w:val="both"/>
        <w:rPr>
          <w:rFonts w:hint="eastAsia" w:ascii="仿宋_GB2312" w:hAnsi="宋体" w:eastAsia="仿宋_GB2312" w:cs="宋体"/>
          <w:spacing w:val="8"/>
          <w:kern w:val="0"/>
          <w:sz w:val="32"/>
          <w:szCs w:val="32"/>
        </w:rPr>
      </w:pPr>
      <w:r>
        <w:rPr>
          <w:rFonts w:hint="eastAsia" w:ascii="仿宋_GB2312" w:hAnsi="宋体" w:eastAsia="仿宋_GB2312" w:cs="宋体"/>
          <w:spacing w:val="8"/>
          <w:kern w:val="0"/>
          <w:sz w:val="32"/>
          <w:szCs w:val="32"/>
        </w:rPr>
        <w:t>依据《中华人民共和国政府信息公开条例》(以下简称《政府信息公开条例》)第五十条规定，编制本报告。</w:t>
      </w:r>
    </w:p>
    <w:p>
      <w:pPr>
        <w:widowControl/>
        <w:spacing w:line="560" w:lineRule="exact"/>
        <w:ind w:firstLine="672" w:firstLineChars="200"/>
        <w:jc w:val="both"/>
        <w:rPr>
          <w:rFonts w:ascii="黑体" w:hAnsi="黑体" w:eastAsia="黑体" w:cs="宋体"/>
          <w:spacing w:val="8"/>
          <w:kern w:val="0"/>
          <w:sz w:val="32"/>
          <w:szCs w:val="32"/>
        </w:rPr>
      </w:pPr>
      <w:r>
        <w:rPr>
          <w:rFonts w:ascii="黑体" w:hAnsi="黑体" w:eastAsia="黑体" w:cs="宋体"/>
          <w:spacing w:val="8"/>
          <w:kern w:val="0"/>
          <w:sz w:val="32"/>
          <w:szCs w:val="32"/>
        </w:rPr>
        <w:t>一、总体情况</w:t>
      </w:r>
    </w:p>
    <w:p>
      <w:pPr>
        <w:widowControl/>
        <w:spacing w:line="560" w:lineRule="exact"/>
        <w:ind w:firstLine="675"/>
        <w:jc w:val="both"/>
        <w:rPr>
          <w:rFonts w:hint="eastAsia" w:ascii="仿宋_GB2312" w:hAnsi="宋体" w:eastAsia="仿宋_GB2312" w:cs="宋体"/>
          <w:spacing w:val="8"/>
          <w:kern w:val="0"/>
          <w:sz w:val="32"/>
          <w:szCs w:val="32"/>
        </w:rPr>
      </w:pPr>
      <w:r>
        <w:rPr>
          <w:rFonts w:hint="eastAsia" w:ascii="仿宋_GB2312" w:hAnsi="宋体" w:eastAsia="仿宋_GB2312" w:cs="宋体"/>
          <w:spacing w:val="8"/>
          <w:kern w:val="0"/>
          <w:sz w:val="32"/>
          <w:szCs w:val="32"/>
        </w:rPr>
        <w:t>（一）政府信息公开工作组织机构、制度建设</w:t>
      </w:r>
    </w:p>
    <w:p>
      <w:pPr>
        <w:widowControl/>
        <w:spacing w:line="560" w:lineRule="exact"/>
        <w:ind w:firstLine="675"/>
        <w:jc w:val="both"/>
        <w:rPr>
          <w:rFonts w:hint="eastAsia" w:ascii="仿宋_GB2312" w:hAnsi="宋体" w:eastAsia="仿宋_GB2312" w:cs="宋体"/>
          <w:spacing w:val="8"/>
          <w:kern w:val="0"/>
          <w:sz w:val="32"/>
          <w:szCs w:val="32"/>
        </w:rPr>
      </w:pPr>
      <w:r>
        <w:rPr>
          <w:rFonts w:hint="eastAsia" w:ascii="仿宋_GB2312" w:hAnsi="宋体" w:eastAsia="仿宋_GB2312" w:cs="宋体"/>
          <w:spacing w:val="8"/>
          <w:kern w:val="0"/>
          <w:sz w:val="32"/>
          <w:szCs w:val="32"/>
          <w:lang w:val="en-US" w:eastAsia="zh-CN"/>
        </w:rPr>
        <w:t>为确保政府信息公开实效，我街道确定了街道综合办公室作为办理政府信息公开事务的责任机构，负责我街道政府信息公开的日常组织协调工作。同时进一步发挥街道政府信息公开领导小组的作用，进一步加强政府信息公开力度。从组织领导、公开内容、公开形式、公开期限、监督检查等方面对政府信息公开工作完善具体规定。严格按照上级要求，除依法免于公开的信息外，主动公开本街道各类政府信息。</w:t>
      </w:r>
    </w:p>
    <w:p>
      <w:pPr>
        <w:widowControl/>
        <w:spacing w:line="560" w:lineRule="exact"/>
        <w:ind w:firstLine="675"/>
        <w:jc w:val="both"/>
        <w:rPr>
          <w:rFonts w:hint="eastAsia" w:ascii="仿宋_GB2312" w:hAnsi="宋体" w:eastAsia="仿宋_GB2312" w:cs="宋体"/>
          <w:spacing w:val="8"/>
          <w:kern w:val="0"/>
          <w:sz w:val="32"/>
          <w:szCs w:val="32"/>
        </w:rPr>
      </w:pPr>
      <w:r>
        <w:rPr>
          <w:rFonts w:hint="eastAsia" w:ascii="仿宋_GB2312" w:hAnsi="宋体" w:eastAsia="仿宋_GB2312" w:cs="宋体"/>
          <w:spacing w:val="8"/>
          <w:kern w:val="0"/>
          <w:sz w:val="32"/>
          <w:szCs w:val="32"/>
        </w:rPr>
        <w:t>（二）落实《条例》第二十条法定主动公开内容情况</w:t>
      </w:r>
    </w:p>
    <w:p>
      <w:pPr>
        <w:widowControl/>
        <w:spacing w:line="560" w:lineRule="exact"/>
        <w:ind w:firstLine="675"/>
        <w:jc w:val="both"/>
        <w:rPr>
          <w:rFonts w:hint="eastAsia" w:ascii="仿宋_GB2312" w:hAnsi="宋体" w:eastAsia="仿宋_GB2312" w:cs="宋体"/>
          <w:spacing w:val="8"/>
          <w:kern w:val="0"/>
          <w:sz w:val="32"/>
          <w:szCs w:val="32"/>
          <w:lang w:val="en-US" w:eastAsia="zh-CN"/>
        </w:rPr>
      </w:pPr>
      <w:r>
        <w:rPr>
          <w:rFonts w:hint="eastAsia" w:ascii="仿宋_GB2312" w:hAnsi="宋体" w:eastAsia="仿宋_GB2312" w:cs="宋体"/>
          <w:spacing w:val="8"/>
          <w:kern w:val="0"/>
          <w:sz w:val="32"/>
          <w:szCs w:val="32"/>
          <w:lang w:val="en-US" w:eastAsia="zh-CN"/>
        </w:rPr>
        <w:t>2023</w:t>
      </w:r>
      <w:r>
        <w:rPr>
          <w:rFonts w:hint="eastAsia" w:ascii="仿宋_GB2312" w:hAnsi="宋体" w:eastAsia="仿宋_GB2312" w:cs="宋体"/>
          <w:spacing w:val="8"/>
          <w:kern w:val="0"/>
          <w:sz w:val="32"/>
          <w:szCs w:val="32"/>
        </w:rPr>
        <w:t>年，</w:t>
      </w:r>
      <w:r>
        <w:rPr>
          <w:rFonts w:hint="eastAsia" w:ascii="仿宋_GB2312" w:hAnsi="宋体" w:eastAsia="仿宋_GB2312" w:cs="宋体"/>
          <w:spacing w:val="8"/>
          <w:kern w:val="0"/>
          <w:sz w:val="32"/>
          <w:szCs w:val="32"/>
          <w:lang w:eastAsia="zh-CN"/>
        </w:rPr>
        <w:t>我街道依据</w:t>
      </w:r>
      <w:r>
        <w:rPr>
          <w:rFonts w:hint="eastAsia" w:ascii="仿宋_GB2312" w:hAnsi="宋体" w:eastAsia="仿宋_GB2312" w:cs="宋体"/>
          <w:spacing w:val="8"/>
          <w:kern w:val="0"/>
          <w:sz w:val="32"/>
          <w:szCs w:val="32"/>
        </w:rPr>
        <w:t>《条例》的范围和内容</w:t>
      </w:r>
      <w:r>
        <w:rPr>
          <w:rFonts w:hint="eastAsia" w:ascii="仿宋_GB2312" w:hAnsi="宋体" w:eastAsia="仿宋_GB2312" w:cs="宋体"/>
          <w:spacing w:val="8"/>
          <w:kern w:val="0"/>
          <w:sz w:val="32"/>
          <w:szCs w:val="32"/>
          <w:lang w:eastAsia="zh-CN"/>
        </w:rPr>
        <w:t>开展公开工作</w:t>
      </w:r>
      <w:r>
        <w:rPr>
          <w:rFonts w:hint="eastAsia" w:ascii="仿宋_GB2312" w:hAnsi="宋体" w:eastAsia="仿宋_GB2312" w:cs="宋体"/>
          <w:spacing w:val="8"/>
          <w:kern w:val="0"/>
          <w:sz w:val="32"/>
          <w:szCs w:val="32"/>
        </w:rPr>
        <w:t>，</w:t>
      </w:r>
      <w:r>
        <w:rPr>
          <w:rFonts w:hint="eastAsia" w:ascii="仿宋_GB2312" w:hAnsi="宋体" w:eastAsia="仿宋_GB2312" w:cs="宋体"/>
          <w:spacing w:val="8"/>
          <w:kern w:val="0"/>
          <w:sz w:val="32"/>
          <w:szCs w:val="32"/>
          <w:lang w:val="en-US" w:eastAsia="zh-CN"/>
        </w:rPr>
        <w:t>公开内容进一步扩展，公开形式不断规范，信息公开工作取得了阶段成效。</w:t>
      </w:r>
    </w:p>
    <w:p>
      <w:pPr>
        <w:widowControl/>
        <w:spacing w:line="560" w:lineRule="exact"/>
        <w:ind w:firstLine="675"/>
        <w:jc w:val="both"/>
        <w:rPr>
          <w:rFonts w:hint="eastAsia" w:ascii="仿宋_GB2312" w:hAnsi="宋体" w:eastAsia="仿宋_GB2312" w:cs="宋体"/>
          <w:spacing w:val="8"/>
          <w:kern w:val="0"/>
          <w:sz w:val="32"/>
          <w:szCs w:val="32"/>
        </w:rPr>
      </w:pPr>
      <w:r>
        <w:rPr>
          <w:rFonts w:hint="eastAsia" w:ascii="仿宋_GB2312" w:hAnsi="宋体" w:eastAsia="仿宋_GB2312" w:cs="宋体"/>
          <w:spacing w:val="8"/>
          <w:kern w:val="0"/>
          <w:sz w:val="32"/>
          <w:szCs w:val="32"/>
        </w:rPr>
        <w:t>（三）办理政府信息公开申请情况</w:t>
      </w:r>
    </w:p>
    <w:p>
      <w:pPr>
        <w:widowControl/>
        <w:spacing w:line="560" w:lineRule="exact"/>
        <w:ind w:firstLine="675"/>
        <w:jc w:val="both"/>
        <w:rPr>
          <w:rFonts w:hint="eastAsia" w:ascii="仿宋_GB2312" w:hAnsi="宋体" w:eastAsia="仿宋_GB2312" w:cs="宋体"/>
          <w:spacing w:val="8"/>
          <w:kern w:val="0"/>
          <w:sz w:val="32"/>
          <w:szCs w:val="32"/>
        </w:rPr>
      </w:pPr>
      <w:r>
        <w:rPr>
          <w:rFonts w:hint="eastAsia" w:ascii="仿宋_GB2312" w:hAnsi="宋体" w:eastAsia="仿宋_GB2312" w:cs="宋体"/>
          <w:spacing w:val="8"/>
          <w:kern w:val="0"/>
          <w:sz w:val="32"/>
          <w:szCs w:val="32"/>
        </w:rPr>
        <w:t>本年度我街道收到依申请数量为</w:t>
      </w:r>
      <w:r>
        <w:rPr>
          <w:rFonts w:ascii="仿宋_GB2312" w:hAnsi="宋体" w:eastAsia="仿宋_GB2312" w:cs="宋体"/>
          <w:spacing w:val="8"/>
          <w:kern w:val="0"/>
          <w:sz w:val="32"/>
          <w:szCs w:val="32"/>
        </w:rPr>
        <w:t>0</w:t>
      </w:r>
      <w:r>
        <w:rPr>
          <w:rFonts w:hint="eastAsia" w:ascii="仿宋_GB2312" w:hAnsi="宋体" w:eastAsia="仿宋_GB2312" w:cs="宋体"/>
          <w:spacing w:val="8"/>
          <w:kern w:val="0"/>
          <w:sz w:val="32"/>
          <w:szCs w:val="32"/>
        </w:rPr>
        <w:t>件。</w:t>
      </w:r>
    </w:p>
    <w:p>
      <w:pPr>
        <w:widowControl/>
        <w:spacing w:line="560" w:lineRule="exact"/>
        <w:ind w:firstLine="675"/>
        <w:jc w:val="both"/>
        <w:rPr>
          <w:rFonts w:hint="eastAsia" w:ascii="仿宋_GB2312" w:hAnsi="宋体" w:eastAsia="仿宋_GB2312" w:cs="宋体"/>
          <w:spacing w:val="8"/>
          <w:kern w:val="0"/>
          <w:sz w:val="32"/>
          <w:szCs w:val="32"/>
        </w:rPr>
      </w:pPr>
      <w:r>
        <w:rPr>
          <w:rFonts w:hint="eastAsia" w:ascii="仿宋_GB2312" w:hAnsi="宋体" w:eastAsia="仿宋_GB2312" w:cs="宋体"/>
          <w:spacing w:val="8"/>
          <w:kern w:val="0"/>
          <w:sz w:val="32"/>
          <w:szCs w:val="32"/>
        </w:rPr>
        <w:t>（四）政府信息管理、平台建设情况</w:t>
      </w:r>
    </w:p>
    <w:p>
      <w:pPr>
        <w:widowControl/>
        <w:spacing w:line="560" w:lineRule="exact"/>
        <w:ind w:firstLine="675"/>
        <w:jc w:val="both"/>
        <w:rPr>
          <w:rFonts w:hint="eastAsia" w:ascii="仿宋_GB2312" w:hAnsi="宋体" w:eastAsia="仿宋_GB2312" w:cs="宋体"/>
          <w:spacing w:val="8"/>
          <w:kern w:val="0"/>
          <w:sz w:val="32"/>
          <w:szCs w:val="32"/>
        </w:rPr>
      </w:pPr>
      <w:r>
        <w:rPr>
          <w:rFonts w:hint="eastAsia" w:ascii="仿宋_GB2312" w:hAnsi="宋体" w:eastAsia="仿宋_GB2312" w:cs="宋体"/>
          <w:spacing w:val="8"/>
          <w:kern w:val="0"/>
          <w:sz w:val="32"/>
          <w:szCs w:val="32"/>
        </w:rPr>
        <w:t>为进一步规范我街道政务公开工作，全面提升政务公开质量，立足我街道政务公开工作现状，进一步明确街道各部门年度政务公开工作的重点任务和具体要求，形成政务公开工作标准和规范，切实提升政务公开实效性。同时，做好每条信息发布的“三审三校”工作，加强</w:t>
      </w:r>
      <w:r>
        <w:rPr>
          <w:rFonts w:hint="eastAsia" w:ascii="仿宋_GB2312" w:hAnsi="宋体" w:eastAsia="仿宋_GB2312" w:cs="宋体"/>
          <w:spacing w:val="8"/>
          <w:kern w:val="0"/>
          <w:sz w:val="32"/>
          <w:szCs w:val="32"/>
          <w:lang w:eastAsia="zh-CN"/>
        </w:rPr>
        <w:t>保密审查</w:t>
      </w:r>
      <w:r>
        <w:rPr>
          <w:rFonts w:hint="eastAsia" w:ascii="仿宋_GB2312" w:hAnsi="宋体" w:eastAsia="仿宋_GB2312" w:cs="宋体"/>
          <w:spacing w:val="8"/>
          <w:kern w:val="0"/>
          <w:sz w:val="32"/>
          <w:szCs w:val="32"/>
        </w:rPr>
        <w:t>，对发布的稿件进行严格审核把关，确保政府信息公开工作有效开展。</w:t>
      </w:r>
      <w:r>
        <w:rPr>
          <w:rFonts w:hint="eastAsia" w:ascii="仿宋_GB2312" w:hAnsi="宋体" w:eastAsia="仿宋_GB2312" w:cs="宋体"/>
          <w:spacing w:val="8"/>
          <w:kern w:val="0"/>
          <w:sz w:val="32"/>
          <w:szCs w:val="32"/>
          <w:lang w:val="en-US" w:eastAsia="zh-CN"/>
        </w:rPr>
        <w:t>2023</w:t>
      </w:r>
      <w:r>
        <w:rPr>
          <w:rFonts w:hint="eastAsia" w:ascii="仿宋_GB2312" w:hAnsi="宋体" w:eastAsia="仿宋_GB2312" w:cs="宋体"/>
          <w:spacing w:val="8"/>
          <w:kern w:val="0"/>
          <w:sz w:val="32"/>
          <w:szCs w:val="32"/>
        </w:rPr>
        <w:t>年，及时完善</w:t>
      </w:r>
      <w:r>
        <w:rPr>
          <w:rFonts w:hint="eastAsia" w:ascii="仿宋_GB2312" w:hAnsi="宋体" w:eastAsia="仿宋_GB2312" w:cs="宋体"/>
          <w:spacing w:val="8"/>
          <w:kern w:val="0"/>
          <w:sz w:val="32"/>
          <w:szCs w:val="32"/>
          <w:lang w:eastAsia="zh-CN"/>
        </w:rPr>
        <w:t>政府网站</w:t>
      </w:r>
      <w:r>
        <w:rPr>
          <w:rFonts w:hint="eastAsia" w:ascii="仿宋_GB2312" w:hAnsi="宋体" w:eastAsia="仿宋_GB2312" w:cs="宋体"/>
          <w:spacing w:val="8"/>
          <w:kern w:val="0"/>
          <w:sz w:val="32"/>
          <w:szCs w:val="32"/>
        </w:rPr>
        <w:t>各版块内容更新和信息上传，</w:t>
      </w:r>
      <w:r>
        <w:rPr>
          <w:rFonts w:hint="eastAsia" w:ascii="仿宋_GB2312" w:hAnsi="宋体" w:eastAsia="仿宋_GB2312" w:cs="宋体"/>
          <w:spacing w:val="8"/>
          <w:kern w:val="0"/>
          <w:sz w:val="32"/>
          <w:szCs w:val="32"/>
          <w:lang w:eastAsia="zh-CN"/>
        </w:rPr>
        <w:t>按时上传有关文件</w:t>
      </w:r>
      <w:r>
        <w:rPr>
          <w:rFonts w:hint="eastAsia" w:ascii="仿宋_GB2312" w:hAnsi="宋体" w:eastAsia="仿宋_GB2312" w:cs="宋体"/>
          <w:spacing w:val="8"/>
          <w:kern w:val="0"/>
          <w:sz w:val="32"/>
          <w:szCs w:val="32"/>
        </w:rPr>
        <w:t>，提高政务公开效率。</w:t>
      </w:r>
    </w:p>
    <w:p>
      <w:pPr>
        <w:widowControl/>
        <w:spacing w:line="560" w:lineRule="exact"/>
        <w:ind w:firstLine="675"/>
        <w:jc w:val="both"/>
        <w:rPr>
          <w:rFonts w:hint="eastAsia" w:ascii="仿宋_GB2312" w:hAnsi="宋体" w:eastAsia="仿宋_GB2312" w:cs="宋体"/>
          <w:spacing w:val="8"/>
          <w:kern w:val="0"/>
          <w:sz w:val="32"/>
          <w:szCs w:val="32"/>
        </w:rPr>
      </w:pPr>
      <w:r>
        <w:rPr>
          <w:rFonts w:hint="eastAsia" w:ascii="仿宋_GB2312" w:hAnsi="宋体" w:eastAsia="仿宋_GB2312" w:cs="宋体"/>
          <w:spacing w:val="8"/>
          <w:kern w:val="0"/>
          <w:sz w:val="32"/>
          <w:szCs w:val="32"/>
        </w:rPr>
        <w:t>（五）政府信息公开教育培训情况</w:t>
      </w:r>
    </w:p>
    <w:p>
      <w:pPr>
        <w:widowControl/>
        <w:spacing w:line="560" w:lineRule="exact"/>
        <w:ind w:firstLine="675"/>
        <w:jc w:val="both"/>
        <w:rPr>
          <w:rFonts w:hint="eastAsia" w:ascii="仿宋_GB2312" w:hAnsi="宋体" w:eastAsia="仿宋_GB2312" w:cs="宋体"/>
          <w:spacing w:val="8"/>
          <w:kern w:val="0"/>
          <w:sz w:val="32"/>
          <w:szCs w:val="32"/>
          <w:lang w:val="en-US" w:eastAsia="zh-CN"/>
        </w:rPr>
      </w:pPr>
      <w:r>
        <w:rPr>
          <w:rFonts w:hint="eastAsia" w:ascii="仿宋_GB2312" w:hAnsi="宋体" w:eastAsia="仿宋_GB2312" w:cs="宋体"/>
          <w:spacing w:val="8"/>
          <w:kern w:val="0"/>
          <w:sz w:val="32"/>
          <w:szCs w:val="32"/>
        </w:rPr>
        <w:t>为进一步增强信息公开的主动性，全面普及政府信息公开知识，我街道积极参加</w:t>
      </w:r>
      <w:r>
        <w:rPr>
          <w:rFonts w:hint="eastAsia" w:ascii="仿宋_GB2312" w:hAnsi="宋体" w:eastAsia="仿宋_GB2312" w:cs="宋体"/>
          <w:spacing w:val="8"/>
          <w:kern w:val="0"/>
          <w:sz w:val="32"/>
          <w:szCs w:val="32"/>
          <w:lang w:eastAsia="zh-CN"/>
        </w:rPr>
        <w:t>上级组织</w:t>
      </w:r>
      <w:r>
        <w:rPr>
          <w:rFonts w:hint="eastAsia" w:ascii="仿宋_GB2312" w:hAnsi="宋体" w:eastAsia="仿宋_GB2312" w:cs="宋体"/>
          <w:spacing w:val="8"/>
          <w:kern w:val="0"/>
          <w:sz w:val="32"/>
          <w:szCs w:val="32"/>
        </w:rPr>
        <w:t>的政府信息公开</w:t>
      </w:r>
      <w:r>
        <w:rPr>
          <w:rFonts w:hint="eastAsia" w:ascii="仿宋_GB2312" w:hAnsi="宋体" w:eastAsia="仿宋_GB2312" w:cs="宋体"/>
          <w:spacing w:val="8"/>
          <w:kern w:val="0"/>
          <w:sz w:val="32"/>
          <w:szCs w:val="32"/>
          <w:lang w:eastAsia="zh-CN"/>
        </w:rPr>
        <w:t>工作</w:t>
      </w:r>
      <w:r>
        <w:rPr>
          <w:rFonts w:hint="eastAsia" w:ascii="仿宋_GB2312" w:hAnsi="宋体" w:eastAsia="仿宋_GB2312" w:cs="宋体"/>
          <w:spacing w:val="8"/>
          <w:kern w:val="0"/>
          <w:sz w:val="32"/>
          <w:szCs w:val="32"/>
        </w:rPr>
        <w:t>培训，组织工作人员认真学习《政府信息公开条例》，并及时传达会议培训的精神，把政府信息公开的要求融入到各项工作之中，不断提高工作的水平和质量。</w:t>
      </w:r>
    </w:p>
    <w:p>
      <w:pPr>
        <w:widowControl/>
        <w:numPr>
          <w:ilvl w:val="0"/>
          <w:numId w:val="1"/>
        </w:numPr>
        <w:spacing w:line="560" w:lineRule="exact"/>
        <w:ind w:firstLine="675"/>
        <w:jc w:val="both"/>
        <w:rPr>
          <w:rFonts w:hint="eastAsia" w:ascii="仿宋_GB2312" w:hAnsi="宋体" w:eastAsia="仿宋_GB2312" w:cs="宋体"/>
          <w:spacing w:val="8"/>
          <w:kern w:val="0"/>
          <w:sz w:val="32"/>
          <w:szCs w:val="32"/>
        </w:rPr>
      </w:pPr>
      <w:r>
        <w:rPr>
          <w:rFonts w:hint="eastAsia" w:ascii="仿宋_GB2312" w:hAnsi="宋体" w:eastAsia="仿宋_GB2312" w:cs="宋体"/>
          <w:spacing w:val="8"/>
          <w:kern w:val="0"/>
          <w:sz w:val="32"/>
          <w:szCs w:val="32"/>
        </w:rPr>
        <w:t>监督保障</w:t>
      </w:r>
    </w:p>
    <w:p>
      <w:pPr>
        <w:widowControl/>
        <w:spacing w:line="560" w:lineRule="exact"/>
        <w:ind w:firstLine="675"/>
        <w:jc w:val="both"/>
        <w:rPr>
          <w:rFonts w:hint="eastAsia" w:ascii="仿宋_GB2312" w:hAnsi="宋体" w:eastAsia="仿宋_GB2312" w:cs="宋体"/>
          <w:spacing w:val="8"/>
          <w:kern w:val="0"/>
          <w:sz w:val="32"/>
          <w:szCs w:val="32"/>
        </w:rPr>
      </w:pPr>
      <w:r>
        <w:rPr>
          <w:rFonts w:hint="eastAsia" w:ascii="仿宋_GB2312" w:hAnsi="宋体" w:eastAsia="仿宋_GB2312" w:cs="宋体"/>
          <w:spacing w:val="8"/>
          <w:kern w:val="0"/>
          <w:sz w:val="32"/>
          <w:szCs w:val="32"/>
        </w:rPr>
        <w:t>一是高度重视政务公开工作，形成主要领导负总责，分管领导直接抓的长效机制，根据工作需要，</w:t>
      </w:r>
      <w:r>
        <w:rPr>
          <w:rFonts w:hint="eastAsia" w:ascii="仿宋_GB2312" w:hAnsi="宋体" w:eastAsia="仿宋_GB2312" w:cs="宋体"/>
          <w:spacing w:val="8"/>
          <w:kern w:val="0"/>
          <w:sz w:val="32"/>
          <w:szCs w:val="32"/>
          <w:lang w:eastAsia="zh-CN"/>
        </w:rPr>
        <w:t>明确了各类信息发布的要求。</w:t>
      </w:r>
      <w:r>
        <w:rPr>
          <w:rFonts w:hint="eastAsia" w:ascii="仿宋_GB2312" w:hAnsi="宋体" w:eastAsia="仿宋_GB2312" w:cs="宋体"/>
          <w:spacing w:val="8"/>
          <w:kern w:val="0"/>
          <w:sz w:val="32"/>
          <w:szCs w:val="32"/>
        </w:rPr>
        <w:t>二是明确政务公开流程规范，</w:t>
      </w:r>
      <w:r>
        <w:rPr>
          <w:rFonts w:hint="eastAsia" w:ascii="仿宋_GB2312" w:hAnsi="宋体" w:eastAsia="仿宋_GB2312" w:cs="宋体"/>
          <w:spacing w:val="8"/>
          <w:kern w:val="0"/>
          <w:sz w:val="32"/>
          <w:szCs w:val="32"/>
          <w:lang w:eastAsia="zh-CN"/>
        </w:rPr>
        <w:t>对各类公开信息加强审核力度，明确责任划分</w:t>
      </w:r>
      <w:r>
        <w:rPr>
          <w:rFonts w:hint="eastAsia" w:ascii="仿宋_GB2312" w:hAnsi="宋体" w:eastAsia="仿宋_GB2312" w:cs="宋体"/>
          <w:spacing w:val="8"/>
          <w:kern w:val="0"/>
          <w:sz w:val="32"/>
          <w:szCs w:val="32"/>
        </w:rPr>
        <w:t>，提高政府工作的透明度。</w:t>
      </w:r>
    </w:p>
    <w:p>
      <w:pPr>
        <w:numPr>
          <w:ilvl w:val="0"/>
          <w:numId w:val="2"/>
        </w:num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主动公开政府信息情况</w:t>
      </w:r>
    </w:p>
    <w:tbl>
      <w:tblPr>
        <w:tblStyle w:val="5"/>
        <w:tblpPr w:leftFromText="180" w:rightFromText="180" w:vertAnchor="text" w:horzAnchor="page" w:tblpXSpec="center" w:tblpY="111"/>
        <w:tblOverlap w:val="never"/>
        <w:tblW w:w="5360" w:type="dxa"/>
        <w:jc w:val="center"/>
        <w:tblInd w:w="148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496"/>
        <w:gridCol w:w="1288"/>
        <w:gridCol w:w="1288"/>
        <w:gridCol w:w="128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79" w:hRule="atLeast"/>
          <w:jc w:val="center"/>
        </w:trPr>
        <w:tc>
          <w:tcPr>
            <w:tcW w:w="5360" w:type="dxa"/>
            <w:gridSpan w:val="4"/>
            <w:tcBorders>
              <w:top w:val="nil"/>
              <w:left w:val="nil"/>
              <w:bottom w:val="single" w:color="000000" w:sz="12" w:space="0"/>
              <w:right w:val="nil"/>
            </w:tcBorders>
            <w:shd w:val="clear" w:color="auto" w:fill="auto"/>
            <w:tcMar>
              <w:top w:w="15" w:type="dxa"/>
              <w:left w:w="15" w:type="dxa"/>
              <w:right w:w="15" w:type="dxa"/>
            </w:tcMar>
            <w:vAlign w:val="center"/>
          </w:tcPr>
          <w:p>
            <w:pPr>
              <w:jc w:val="center"/>
              <w:rPr>
                <w:rFonts w:hint="eastAsia" w:ascii="宋体" w:hAnsi="宋体" w:eastAsia="宋体" w:cs="宋体"/>
                <w:b/>
                <w:i w:val="0"/>
                <w:color w:val="333333"/>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95" w:hRule="atLeast"/>
          <w:jc w:val="center"/>
        </w:trPr>
        <w:tc>
          <w:tcPr>
            <w:tcW w:w="5360" w:type="dxa"/>
            <w:gridSpan w:val="4"/>
            <w:tcBorders>
              <w:top w:val="single" w:color="000000" w:sz="12" w:space="0"/>
              <w:left w:val="single" w:color="000000" w:sz="12" w:space="0"/>
              <w:bottom w:val="single" w:color="000000" w:sz="12" w:space="0"/>
              <w:right w:val="single" w:color="000000" w:sz="12" w:space="0"/>
            </w:tcBorders>
            <w:shd w:val="clear" w:color="auto" w:fill="C6D9F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95" w:hRule="atLeast"/>
          <w:jc w:val="center"/>
        </w:trPr>
        <w:tc>
          <w:tcPr>
            <w:tcW w:w="1496"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信息内容</w:t>
            </w:r>
          </w:p>
        </w:tc>
        <w:tc>
          <w:tcPr>
            <w:tcW w:w="1288" w:type="dxa"/>
            <w:tcBorders>
              <w:top w:val="single" w:color="000000" w:sz="12" w:space="0"/>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本年</w:t>
            </w:r>
            <w:r>
              <w:rPr>
                <w:rStyle w:val="6"/>
                <w:lang w:val="en-US" w:eastAsia="zh-CN" w:bidi="ar"/>
              </w:rPr>
              <w:t>制发件数</w:t>
            </w:r>
          </w:p>
        </w:tc>
        <w:tc>
          <w:tcPr>
            <w:tcW w:w="1288" w:type="dxa"/>
            <w:tcBorders>
              <w:top w:val="single" w:color="000000" w:sz="12" w:space="0"/>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本年废止件数</w:t>
            </w:r>
          </w:p>
        </w:tc>
        <w:tc>
          <w:tcPr>
            <w:tcW w:w="1288" w:type="dxa"/>
            <w:tcBorders>
              <w:top w:val="single" w:color="000000" w:sz="12" w:space="0"/>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现行有效件</w:t>
            </w:r>
            <w:r>
              <w:rPr>
                <w:rStyle w:val="6"/>
                <w:lang w:val="en-US" w:eastAsia="zh-CN" w:bidi="ar"/>
              </w:rPr>
              <w:t>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95" w:hRule="atLeast"/>
          <w:jc w:val="center"/>
        </w:trPr>
        <w:tc>
          <w:tcPr>
            <w:tcW w:w="1496"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规章</w:t>
            </w:r>
          </w:p>
        </w:tc>
        <w:tc>
          <w:tcPr>
            <w:tcW w:w="1288"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288"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288"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Calibri" w:hAnsi="Calibri" w:eastAsia="等线" w:cs="Calibri"/>
                <w:i w:val="0"/>
                <w:color w:val="000000"/>
                <w:sz w:val="21"/>
                <w:szCs w:val="21"/>
                <w:u w:val="none"/>
              </w:rPr>
            </w:pPr>
            <w:r>
              <w:rPr>
                <w:rFonts w:hint="default" w:ascii="Calibri" w:hAnsi="Calibri" w:eastAsia="等线" w:cs="Calibri"/>
                <w:i w:val="0"/>
                <w:color w:val="000000"/>
                <w:kern w:val="0"/>
                <w:sz w:val="21"/>
                <w:szCs w:val="21"/>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95" w:hRule="atLeast"/>
          <w:jc w:val="center"/>
        </w:trPr>
        <w:tc>
          <w:tcPr>
            <w:tcW w:w="1496"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行政规范性文件</w:t>
            </w:r>
          </w:p>
        </w:tc>
        <w:tc>
          <w:tcPr>
            <w:tcW w:w="1288"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288"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0</w:t>
            </w:r>
          </w:p>
        </w:tc>
        <w:tc>
          <w:tcPr>
            <w:tcW w:w="1288"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等线" w:cs="Calibri"/>
                <w:i w:val="0"/>
                <w:color w:val="000000"/>
                <w:sz w:val="21"/>
                <w:szCs w:val="21"/>
                <w:u w:val="none"/>
              </w:rPr>
            </w:pPr>
            <w:r>
              <w:rPr>
                <w:rFonts w:hint="default" w:ascii="Calibri" w:hAnsi="Calibri" w:eastAsia="等线" w:cs="Calibri"/>
                <w:i w:val="0"/>
                <w:color w:val="000000"/>
                <w:kern w:val="0"/>
                <w:sz w:val="21"/>
                <w:szCs w:val="21"/>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95" w:hRule="atLeast"/>
          <w:jc w:val="center"/>
        </w:trPr>
        <w:tc>
          <w:tcPr>
            <w:tcW w:w="5360" w:type="dxa"/>
            <w:gridSpan w:val="4"/>
            <w:tcBorders>
              <w:top w:val="single" w:color="000000" w:sz="12" w:space="0"/>
              <w:left w:val="single" w:color="000000" w:sz="12" w:space="0"/>
              <w:bottom w:val="single" w:color="000000" w:sz="12" w:space="0"/>
              <w:right w:val="single" w:color="000000" w:sz="12" w:space="0"/>
            </w:tcBorders>
            <w:shd w:val="clear" w:color="auto" w:fill="C6D9F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95" w:hRule="atLeast"/>
          <w:jc w:val="center"/>
        </w:trPr>
        <w:tc>
          <w:tcPr>
            <w:tcW w:w="1496"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信息内容</w:t>
            </w:r>
          </w:p>
        </w:tc>
        <w:tc>
          <w:tcPr>
            <w:tcW w:w="3864" w:type="dxa"/>
            <w:gridSpan w:val="3"/>
            <w:tcBorders>
              <w:top w:val="single" w:color="000000" w:sz="12" w:space="0"/>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95" w:hRule="atLeast"/>
          <w:jc w:val="center"/>
        </w:trPr>
        <w:tc>
          <w:tcPr>
            <w:tcW w:w="1496"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行政许可</w:t>
            </w:r>
          </w:p>
        </w:tc>
        <w:tc>
          <w:tcPr>
            <w:tcW w:w="3864" w:type="dxa"/>
            <w:gridSpan w:val="3"/>
            <w:tcBorders>
              <w:top w:val="single" w:color="000000" w:sz="12" w:space="0"/>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Calibri" w:hAnsi="Calibri" w:eastAsia="等线" w:cs="Calibri"/>
                <w:i w:val="0"/>
                <w:color w:val="000000"/>
                <w:sz w:val="21"/>
                <w:szCs w:val="21"/>
                <w:u w:val="none"/>
                <w:lang w:val="en-US" w:eastAsia="zh-CN"/>
              </w:rPr>
            </w:pPr>
            <w:r>
              <w:rPr>
                <w:rFonts w:hint="eastAsia" w:ascii="Calibri" w:hAnsi="Calibri" w:eastAsia="等线" w:cs="Calibri"/>
                <w:i w:val="0"/>
                <w:color w:val="000000"/>
                <w:sz w:val="21"/>
                <w:szCs w:val="21"/>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95" w:hRule="atLeast"/>
          <w:jc w:val="center"/>
        </w:trPr>
        <w:tc>
          <w:tcPr>
            <w:tcW w:w="5360" w:type="dxa"/>
            <w:gridSpan w:val="4"/>
            <w:tcBorders>
              <w:top w:val="single" w:color="000000" w:sz="12" w:space="0"/>
              <w:left w:val="single" w:color="000000" w:sz="12" w:space="0"/>
              <w:bottom w:val="single" w:color="000000" w:sz="12" w:space="0"/>
              <w:right w:val="single" w:color="000000" w:sz="12" w:space="0"/>
            </w:tcBorders>
            <w:shd w:val="clear" w:color="auto" w:fill="C6D9F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95" w:hRule="atLeast"/>
          <w:jc w:val="center"/>
        </w:trPr>
        <w:tc>
          <w:tcPr>
            <w:tcW w:w="1496"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信息内容</w:t>
            </w:r>
          </w:p>
        </w:tc>
        <w:tc>
          <w:tcPr>
            <w:tcW w:w="3864" w:type="dxa"/>
            <w:gridSpan w:val="3"/>
            <w:tcBorders>
              <w:top w:val="single" w:color="000000" w:sz="12" w:space="0"/>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95" w:hRule="atLeast"/>
          <w:jc w:val="center"/>
        </w:trPr>
        <w:tc>
          <w:tcPr>
            <w:tcW w:w="1496"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3864" w:type="dxa"/>
            <w:gridSpan w:val="3"/>
            <w:tcBorders>
              <w:top w:val="single" w:color="000000" w:sz="12" w:space="0"/>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ind w:firstLine="210" w:firstLineChars="100"/>
              <w:jc w:val="center"/>
              <w:textAlignment w:val="center"/>
              <w:rPr>
                <w:rFonts w:hint="default" w:ascii="Calibri" w:hAnsi="Calibri" w:eastAsia="等线" w:cs="Calibri"/>
                <w:i w:val="0"/>
                <w:color w:val="000000"/>
                <w:sz w:val="21"/>
                <w:szCs w:val="21"/>
                <w:u w:val="none"/>
              </w:rPr>
            </w:pPr>
            <w:r>
              <w:rPr>
                <w:rFonts w:hint="default" w:ascii="Calibri" w:hAnsi="Calibri" w:eastAsia="等线" w:cs="Calibri"/>
                <w:i w:val="0"/>
                <w:color w:val="000000"/>
                <w:kern w:val="0"/>
                <w:sz w:val="21"/>
                <w:szCs w:val="21"/>
                <w:u w:val="none"/>
                <w:lang w:val="en-US" w:eastAsia="zh-CN" w:bidi="ar"/>
              </w:rPr>
              <w:t>5949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95" w:hRule="atLeast"/>
          <w:jc w:val="center"/>
        </w:trPr>
        <w:tc>
          <w:tcPr>
            <w:tcW w:w="1496"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行政强制</w:t>
            </w:r>
          </w:p>
        </w:tc>
        <w:tc>
          <w:tcPr>
            <w:tcW w:w="3864" w:type="dxa"/>
            <w:gridSpan w:val="3"/>
            <w:tcBorders>
              <w:top w:val="single" w:color="000000" w:sz="12" w:space="0"/>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ind w:firstLine="420" w:firstLineChars="200"/>
              <w:jc w:val="center"/>
              <w:textAlignment w:val="center"/>
              <w:rPr>
                <w:rFonts w:hint="default" w:ascii="Calibri" w:hAnsi="Calibri" w:eastAsia="等线" w:cs="Calibri"/>
                <w:i w:val="0"/>
                <w:color w:val="000000"/>
                <w:sz w:val="21"/>
                <w:szCs w:val="21"/>
                <w:u w:val="none"/>
              </w:rPr>
            </w:pPr>
            <w:r>
              <w:rPr>
                <w:rFonts w:hint="default" w:ascii="Calibri" w:hAnsi="Calibri" w:eastAsia="等线" w:cs="Calibri"/>
                <w:i w:val="0"/>
                <w:color w:val="000000"/>
                <w:kern w:val="0"/>
                <w:sz w:val="21"/>
                <w:szCs w:val="21"/>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95" w:hRule="atLeast"/>
          <w:jc w:val="center"/>
        </w:trPr>
        <w:tc>
          <w:tcPr>
            <w:tcW w:w="5360" w:type="dxa"/>
            <w:gridSpan w:val="4"/>
            <w:tcBorders>
              <w:top w:val="single" w:color="000000" w:sz="12" w:space="0"/>
              <w:left w:val="single" w:color="000000" w:sz="12" w:space="0"/>
              <w:bottom w:val="single" w:color="000000" w:sz="12" w:space="0"/>
              <w:right w:val="single" w:color="000000" w:sz="12" w:space="0"/>
            </w:tcBorders>
            <w:shd w:val="clear" w:color="auto" w:fill="C6D9F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95" w:hRule="atLeast"/>
          <w:jc w:val="center"/>
        </w:trPr>
        <w:tc>
          <w:tcPr>
            <w:tcW w:w="1496"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信息内容</w:t>
            </w:r>
          </w:p>
        </w:tc>
        <w:tc>
          <w:tcPr>
            <w:tcW w:w="3864" w:type="dxa"/>
            <w:gridSpan w:val="3"/>
            <w:tcBorders>
              <w:top w:val="single" w:color="000000" w:sz="12" w:space="0"/>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jc w:val="center"/>
        </w:trPr>
        <w:tc>
          <w:tcPr>
            <w:tcW w:w="1496"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行政事业性收费</w:t>
            </w:r>
          </w:p>
        </w:tc>
        <w:tc>
          <w:tcPr>
            <w:tcW w:w="3864" w:type="dxa"/>
            <w:gridSpan w:val="3"/>
            <w:tcBorders>
              <w:top w:val="single" w:color="000000" w:sz="12" w:space="0"/>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ind w:firstLine="420" w:firstLineChars="200"/>
              <w:jc w:val="center"/>
              <w:textAlignment w:val="center"/>
              <w:rPr>
                <w:rFonts w:hint="default" w:ascii="Calibri" w:hAnsi="Calibri" w:eastAsia="等线" w:cs="Calibri"/>
                <w:i w:val="0"/>
                <w:color w:val="000000"/>
                <w:sz w:val="21"/>
                <w:szCs w:val="21"/>
                <w:u w:val="none"/>
              </w:rPr>
            </w:pPr>
            <w:r>
              <w:rPr>
                <w:rFonts w:hint="default" w:ascii="Calibri" w:hAnsi="Calibri" w:eastAsia="等线" w:cs="Calibri"/>
                <w:i w:val="0"/>
                <w:color w:val="000000"/>
                <w:kern w:val="0"/>
                <w:sz w:val="21"/>
                <w:szCs w:val="21"/>
                <w:u w:val="none"/>
                <w:lang w:val="en-US" w:eastAsia="zh-CN" w:bidi="ar"/>
              </w:rPr>
              <w:t>0</w:t>
            </w:r>
          </w:p>
        </w:tc>
      </w:tr>
    </w:tbl>
    <w:p>
      <w:pPr>
        <w:numPr>
          <w:ilvl w:val="0"/>
          <w:numId w:val="0"/>
        </w:numPr>
        <w:spacing w:line="560" w:lineRule="exact"/>
        <w:rPr>
          <w:rFonts w:hint="eastAsia" w:ascii="黑体" w:hAnsi="黑体" w:eastAsia="黑体" w:cs="黑体"/>
          <w:sz w:val="32"/>
          <w:szCs w:val="32"/>
          <w:lang w:eastAsia="zh-CN"/>
        </w:rPr>
      </w:pPr>
    </w:p>
    <w:p>
      <w:pPr>
        <w:numPr>
          <w:ilvl w:val="0"/>
          <w:numId w:val="0"/>
        </w:numPr>
        <w:spacing w:line="560" w:lineRule="exact"/>
        <w:rPr>
          <w:rFonts w:hint="eastAsia" w:ascii="黑体" w:hAnsi="黑体" w:eastAsia="黑体" w:cs="黑体"/>
          <w:sz w:val="32"/>
          <w:szCs w:val="32"/>
          <w:lang w:eastAsia="zh-CN"/>
        </w:rPr>
      </w:pPr>
    </w:p>
    <w:p>
      <w:pPr>
        <w:pStyle w:val="2"/>
        <w:rPr>
          <w:rFonts w:hint="eastAsia"/>
          <w:lang w:eastAsia="zh-CN"/>
        </w:rPr>
      </w:pPr>
    </w:p>
    <w:p>
      <w:pPr>
        <w:pStyle w:val="2"/>
        <w:rPr>
          <w:rFonts w:hint="eastAsia"/>
          <w:lang w:eastAsia="zh-CN"/>
        </w:rPr>
      </w:pPr>
    </w:p>
    <w:p>
      <w:pPr>
        <w:numPr>
          <w:ilvl w:val="0"/>
          <w:numId w:val="0"/>
        </w:numPr>
        <w:spacing w:line="560" w:lineRule="exact"/>
        <w:rPr>
          <w:rFonts w:hint="eastAsia" w:ascii="黑体" w:hAnsi="黑体" w:eastAsia="黑体" w:cs="黑体"/>
          <w:sz w:val="32"/>
          <w:szCs w:val="32"/>
          <w:lang w:eastAsia="zh-CN"/>
        </w:rPr>
      </w:pPr>
    </w:p>
    <w:p>
      <w:pPr>
        <w:numPr>
          <w:ilvl w:val="0"/>
          <w:numId w:val="2"/>
        </w:numPr>
        <w:spacing w:line="560" w:lineRule="exact"/>
        <w:ind w:left="0" w:leftChars="0"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收到和处理政府信息公开申请情况</w:t>
      </w:r>
    </w:p>
    <w:tbl>
      <w:tblPr>
        <w:tblStyle w:val="5"/>
        <w:tblW w:w="9748" w:type="dxa"/>
        <w:jc w:val="center"/>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768"/>
        <w:gridCol w:w="943"/>
        <w:gridCol w:w="3220"/>
        <w:gridCol w:w="688"/>
        <w:gridCol w:w="688"/>
        <w:gridCol w:w="688"/>
        <w:gridCol w:w="688"/>
        <w:gridCol w:w="688"/>
        <w:gridCol w:w="688"/>
        <w:gridCol w:w="689"/>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31" w:type="dxa"/>
            <w:gridSpan w:val="3"/>
            <w:vMerge w:val="restart"/>
            <w:tcBorders>
              <w:top w:val="single" w:color="auto" w:sz="8" w:space="0"/>
              <w:left w:val="single" w:color="auto" w:sz="8" w:space="0"/>
              <w:bottom w:val="outset" w:color="auto" w:sz="8" w:space="0"/>
              <w:right w:val="single" w:color="auto" w:sz="8" w:space="0"/>
            </w:tcBorders>
            <w:shd w:val="clear" w:color="auto" w:fill="9BC2E6"/>
            <w:tcMar>
              <w:left w:w="108" w:type="dxa"/>
              <w:right w:w="108" w:type="dxa"/>
            </w:tcMar>
            <w:vAlign w:val="center"/>
          </w:tcPr>
          <w:p>
            <w:pPr>
              <w:widowControl/>
              <w:jc w:val="left"/>
            </w:pPr>
            <w:r>
              <w:rPr>
                <w:rFonts w:ascii="楷体" w:hAnsi="楷体" w:eastAsia="楷体" w:cs="楷体"/>
                <w:kern w:val="0"/>
                <w:sz w:val="20"/>
                <w:szCs w:val="20"/>
                <w:lang w:bidi="ar"/>
              </w:rPr>
              <w:t>（本列数据的勾稽关系为：第一项加第二项之和，等于第三项加第四项之和）</w:t>
            </w:r>
          </w:p>
        </w:tc>
        <w:tc>
          <w:tcPr>
            <w:tcW w:w="4817" w:type="dxa"/>
            <w:gridSpan w:val="7"/>
            <w:tcBorders>
              <w:top w:val="single" w:color="auto" w:sz="8" w:space="0"/>
              <w:left w:val="nil"/>
              <w:bottom w:val="single" w:color="auto" w:sz="8" w:space="0"/>
              <w:right w:val="single" w:color="auto" w:sz="8" w:space="0"/>
            </w:tcBorders>
            <w:shd w:val="clear" w:color="auto" w:fill="9BC2E6"/>
            <w:tcMar>
              <w:left w:w="57" w:type="dxa"/>
              <w:right w:w="57" w:type="dxa"/>
            </w:tcMar>
            <w:vAlign w:val="center"/>
          </w:tcPr>
          <w:p>
            <w:pPr>
              <w:widowControl/>
              <w:jc w:val="center"/>
            </w:pPr>
            <w:r>
              <w:rPr>
                <w:rFonts w:hint="eastAsia" w:ascii="宋体" w:hAnsi="宋体" w:cs="宋体"/>
                <w:kern w:val="0"/>
                <w:sz w:val="20"/>
                <w:szCs w:val="20"/>
                <w:lang w:bidi="ar"/>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31" w:type="dxa"/>
            <w:gridSpan w:val="3"/>
            <w:vMerge w:val="continue"/>
            <w:tcBorders>
              <w:top w:val="single" w:color="auto" w:sz="8" w:space="0"/>
              <w:left w:val="single" w:color="auto" w:sz="8" w:space="0"/>
              <w:bottom w:val="outset" w:color="auto" w:sz="8" w:space="0"/>
              <w:right w:val="single" w:color="auto" w:sz="8" w:space="0"/>
            </w:tcBorders>
            <w:shd w:val="clear" w:color="auto" w:fill="9BC2E6"/>
            <w:tcMar>
              <w:left w:w="108" w:type="dxa"/>
              <w:right w:w="108" w:type="dxa"/>
            </w:tcMar>
            <w:vAlign w:val="center"/>
          </w:tcPr>
          <w:p>
            <w:pPr>
              <w:rPr>
                <w:rFonts w:hint="eastAsia" w:ascii="宋体"/>
                <w:sz w:val="24"/>
              </w:rPr>
            </w:pPr>
          </w:p>
        </w:tc>
        <w:tc>
          <w:tcPr>
            <w:tcW w:w="688" w:type="dxa"/>
            <w:vMerge w:val="restart"/>
            <w:tcBorders>
              <w:top w:val="single" w:color="auto" w:sz="0" w:space="0"/>
              <w:left w:val="single" w:color="auto" w:sz="0" w:space="0"/>
              <w:bottom w:val="single" w:color="auto" w:sz="8" w:space="0"/>
              <w:right w:val="single" w:color="auto" w:sz="8" w:space="0"/>
            </w:tcBorders>
            <w:shd w:val="clear" w:color="auto" w:fill="9BC2E6"/>
            <w:tcMar>
              <w:left w:w="57" w:type="dxa"/>
              <w:right w:w="57" w:type="dxa"/>
            </w:tcMar>
            <w:vAlign w:val="center"/>
          </w:tcPr>
          <w:p>
            <w:pPr>
              <w:widowControl/>
              <w:jc w:val="center"/>
            </w:pPr>
            <w:r>
              <w:rPr>
                <w:rFonts w:hint="eastAsia" w:ascii="宋体" w:hAnsi="宋体" w:cs="宋体"/>
                <w:kern w:val="0"/>
                <w:sz w:val="20"/>
                <w:szCs w:val="20"/>
                <w:lang w:bidi="ar"/>
              </w:rPr>
              <w:t>自然人</w:t>
            </w:r>
          </w:p>
        </w:tc>
        <w:tc>
          <w:tcPr>
            <w:tcW w:w="3440" w:type="dxa"/>
            <w:gridSpan w:val="5"/>
            <w:tcBorders>
              <w:top w:val="single" w:color="auto" w:sz="8" w:space="0"/>
              <w:left w:val="single" w:color="auto" w:sz="0" w:space="0"/>
              <w:bottom w:val="single" w:color="auto" w:sz="8" w:space="0"/>
              <w:right w:val="single" w:color="auto" w:sz="8" w:space="0"/>
            </w:tcBorders>
            <w:shd w:val="clear" w:color="auto" w:fill="9BC2E6"/>
            <w:tcMar>
              <w:left w:w="57" w:type="dxa"/>
              <w:right w:w="57" w:type="dxa"/>
            </w:tcMar>
            <w:vAlign w:val="center"/>
          </w:tcPr>
          <w:p>
            <w:pPr>
              <w:widowControl/>
              <w:jc w:val="center"/>
            </w:pPr>
            <w:r>
              <w:rPr>
                <w:rFonts w:hint="eastAsia" w:ascii="宋体" w:hAnsi="宋体" w:cs="宋体"/>
                <w:kern w:val="0"/>
                <w:sz w:val="20"/>
                <w:szCs w:val="20"/>
                <w:lang w:bidi="ar"/>
              </w:rPr>
              <w:t>法人或其他组织</w:t>
            </w:r>
          </w:p>
        </w:tc>
        <w:tc>
          <w:tcPr>
            <w:tcW w:w="689" w:type="dxa"/>
            <w:vMerge w:val="restart"/>
            <w:tcBorders>
              <w:top w:val="single" w:color="auto" w:sz="8" w:space="0"/>
              <w:left w:val="single" w:color="auto" w:sz="0" w:space="0"/>
              <w:bottom w:val="outset" w:color="auto" w:sz="8" w:space="0"/>
              <w:right w:val="single" w:color="auto" w:sz="8" w:space="0"/>
            </w:tcBorders>
            <w:shd w:val="clear" w:color="auto" w:fill="9BC2E6"/>
            <w:tcMar>
              <w:left w:w="57" w:type="dxa"/>
              <w:right w:w="57" w:type="dxa"/>
            </w:tcMar>
            <w:vAlign w:val="center"/>
          </w:tcPr>
          <w:p>
            <w:pPr>
              <w:widowControl/>
              <w:jc w:val="center"/>
            </w:pPr>
            <w:r>
              <w:rPr>
                <w:rFonts w:hint="eastAsia" w:ascii="宋体" w:hAnsi="宋体" w:cs="宋体"/>
                <w:kern w:val="0"/>
                <w:sz w:val="20"/>
                <w:szCs w:val="20"/>
                <w:lang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31" w:type="dxa"/>
            <w:gridSpan w:val="3"/>
            <w:vMerge w:val="continue"/>
            <w:tcBorders>
              <w:top w:val="single" w:color="auto" w:sz="8" w:space="0"/>
              <w:left w:val="single" w:color="auto" w:sz="8" w:space="0"/>
              <w:bottom w:val="outset" w:color="auto" w:sz="8" w:space="0"/>
              <w:right w:val="single" w:color="auto" w:sz="8" w:space="0"/>
            </w:tcBorders>
            <w:shd w:val="clear" w:color="auto" w:fill="9BC2E6"/>
            <w:tcMar>
              <w:left w:w="108" w:type="dxa"/>
              <w:right w:w="108" w:type="dxa"/>
            </w:tcMar>
            <w:vAlign w:val="center"/>
          </w:tcPr>
          <w:p>
            <w:pPr>
              <w:rPr>
                <w:rFonts w:hint="eastAsia" w:ascii="宋体"/>
                <w:sz w:val="24"/>
              </w:rPr>
            </w:pPr>
          </w:p>
        </w:tc>
        <w:tc>
          <w:tcPr>
            <w:tcW w:w="688" w:type="dxa"/>
            <w:vMerge w:val="continue"/>
            <w:tcBorders>
              <w:top w:val="single" w:color="auto" w:sz="0" w:space="0"/>
              <w:left w:val="single" w:color="auto" w:sz="0" w:space="0"/>
              <w:bottom w:val="single" w:color="auto" w:sz="8" w:space="0"/>
              <w:right w:val="single" w:color="auto" w:sz="8" w:space="0"/>
            </w:tcBorders>
            <w:shd w:val="clear" w:color="auto" w:fill="9BC2E6"/>
            <w:tcMar>
              <w:left w:w="57" w:type="dxa"/>
              <w:right w:w="57" w:type="dxa"/>
            </w:tcMar>
            <w:vAlign w:val="center"/>
          </w:tcPr>
          <w:p>
            <w:pPr>
              <w:rPr>
                <w:rFonts w:hint="eastAsia" w:ascii="宋体"/>
                <w:sz w:val="24"/>
              </w:rPr>
            </w:pPr>
          </w:p>
        </w:tc>
        <w:tc>
          <w:tcPr>
            <w:tcW w:w="688" w:type="dxa"/>
            <w:tcBorders>
              <w:top w:val="single" w:color="auto" w:sz="0" w:space="0"/>
              <w:left w:val="single" w:color="auto" w:sz="0" w:space="0"/>
              <w:bottom w:val="single" w:color="auto" w:sz="8" w:space="0"/>
              <w:right w:val="single" w:color="auto" w:sz="8" w:space="0"/>
            </w:tcBorders>
            <w:shd w:val="clear" w:color="auto" w:fill="9BC2E6"/>
            <w:tcMar>
              <w:left w:w="57" w:type="dxa"/>
              <w:right w:w="57" w:type="dxa"/>
            </w:tcMar>
            <w:vAlign w:val="center"/>
          </w:tcPr>
          <w:p>
            <w:pPr>
              <w:widowControl/>
              <w:jc w:val="center"/>
            </w:pPr>
            <w:r>
              <w:rPr>
                <w:rFonts w:hint="eastAsia" w:ascii="宋体" w:hAnsi="宋体" w:cs="宋体"/>
                <w:kern w:val="0"/>
                <w:sz w:val="20"/>
                <w:szCs w:val="20"/>
                <w:lang w:bidi="ar"/>
              </w:rPr>
              <w:t>商业</w:t>
            </w:r>
          </w:p>
          <w:p>
            <w:pPr>
              <w:widowControl/>
              <w:jc w:val="center"/>
            </w:pPr>
            <w:r>
              <w:rPr>
                <w:rFonts w:hint="eastAsia" w:ascii="宋体" w:hAnsi="宋体" w:cs="宋体"/>
                <w:kern w:val="0"/>
                <w:sz w:val="20"/>
                <w:szCs w:val="20"/>
                <w:lang w:bidi="ar"/>
              </w:rPr>
              <w:t>企业</w:t>
            </w:r>
          </w:p>
        </w:tc>
        <w:tc>
          <w:tcPr>
            <w:tcW w:w="688" w:type="dxa"/>
            <w:tcBorders>
              <w:top w:val="single" w:color="auto" w:sz="0" w:space="0"/>
              <w:left w:val="single" w:color="auto" w:sz="0" w:space="0"/>
              <w:bottom w:val="single" w:color="auto" w:sz="8" w:space="0"/>
              <w:right w:val="single" w:color="auto" w:sz="8" w:space="0"/>
            </w:tcBorders>
            <w:shd w:val="clear" w:color="auto" w:fill="9BC2E6"/>
            <w:tcMar>
              <w:left w:w="57" w:type="dxa"/>
              <w:right w:w="57" w:type="dxa"/>
            </w:tcMar>
            <w:vAlign w:val="center"/>
          </w:tcPr>
          <w:p>
            <w:pPr>
              <w:widowControl/>
              <w:jc w:val="center"/>
            </w:pPr>
            <w:r>
              <w:rPr>
                <w:rFonts w:hint="eastAsia" w:ascii="宋体" w:hAnsi="宋体" w:cs="宋体"/>
                <w:kern w:val="0"/>
                <w:sz w:val="20"/>
                <w:szCs w:val="20"/>
                <w:lang w:bidi="ar"/>
              </w:rPr>
              <w:t>科研</w:t>
            </w:r>
          </w:p>
          <w:p>
            <w:pPr>
              <w:widowControl/>
              <w:jc w:val="center"/>
            </w:pPr>
            <w:r>
              <w:rPr>
                <w:rFonts w:hint="eastAsia" w:ascii="宋体" w:hAnsi="宋体" w:cs="宋体"/>
                <w:kern w:val="0"/>
                <w:sz w:val="20"/>
                <w:szCs w:val="20"/>
                <w:lang w:bidi="ar"/>
              </w:rPr>
              <w:t>机构</w:t>
            </w:r>
          </w:p>
        </w:tc>
        <w:tc>
          <w:tcPr>
            <w:tcW w:w="688" w:type="dxa"/>
            <w:tcBorders>
              <w:top w:val="single" w:color="auto" w:sz="8" w:space="0"/>
              <w:left w:val="single" w:color="auto" w:sz="0" w:space="0"/>
              <w:bottom w:val="single" w:color="auto" w:sz="8" w:space="0"/>
              <w:right w:val="single" w:color="auto" w:sz="8" w:space="0"/>
            </w:tcBorders>
            <w:shd w:val="clear" w:color="auto" w:fill="9BC2E6"/>
            <w:tcMar>
              <w:left w:w="57" w:type="dxa"/>
              <w:right w:w="57" w:type="dxa"/>
            </w:tcMar>
            <w:vAlign w:val="center"/>
          </w:tcPr>
          <w:p>
            <w:pPr>
              <w:widowControl/>
              <w:jc w:val="center"/>
            </w:pPr>
            <w:r>
              <w:rPr>
                <w:rFonts w:hint="eastAsia" w:ascii="宋体" w:hAnsi="宋体" w:cs="宋体"/>
                <w:kern w:val="0"/>
                <w:sz w:val="20"/>
                <w:szCs w:val="20"/>
                <w:lang w:bidi="ar"/>
              </w:rPr>
              <w:t>社会公益组织</w:t>
            </w:r>
          </w:p>
        </w:tc>
        <w:tc>
          <w:tcPr>
            <w:tcW w:w="688" w:type="dxa"/>
            <w:tcBorders>
              <w:top w:val="single" w:color="auto" w:sz="8" w:space="0"/>
              <w:left w:val="single" w:color="auto" w:sz="0" w:space="0"/>
              <w:bottom w:val="single" w:color="auto" w:sz="8" w:space="0"/>
              <w:right w:val="single" w:color="auto" w:sz="8" w:space="0"/>
            </w:tcBorders>
            <w:shd w:val="clear" w:color="auto" w:fill="9BC2E6"/>
            <w:tcMar>
              <w:left w:w="57" w:type="dxa"/>
              <w:right w:w="57" w:type="dxa"/>
            </w:tcMar>
            <w:vAlign w:val="center"/>
          </w:tcPr>
          <w:p>
            <w:pPr>
              <w:widowControl/>
              <w:jc w:val="center"/>
            </w:pPr>
            <w:r>
              <w:rPr>
                <w:rFonts w:hint="eastAsia" w:ascii="宋体" w:hAnsi="宋体" w:cs="宋体"/>
                <w:kern w:val="0"/>
                <w:sz w:val="20"/>
                <w:szCs w:val="20"/>
                <w:lang w:bidi="ar"/>
              </w:rPr>
              <w:t>法律服务机构</w:t>
            </w:r>
          </w:p>
        </w:tc>
        <w:tc>
          <w:tcPr>
            <w:tcW w:w="688" w:type="dxa"/>
            <w:tcBorders>
              <w:top w:val="single" w:color="auto" w:sz="8" w:space="0"/>
              <w:left w:val="single" w:color="auto" w:sz="0" w:space="0"/>
              <w:bottom w:val="single" w:color="auto" w:sz="8" w:space="0"/>
              <w:right w:val="single" w:color="auto" w:sz="8" w:space="0"/>
            </w:tcBorders>
            <w:shd w:val="clear" w:color="auto" w:fill="9BC2E6"/>
            <w:tcMar>
              <w:left w:w="57" w:type="dxa"/>
              <w:right w:w="57" w:type="dxa"/>
            </w:tcMar>
            <w:vAlign w:val="center"/>
          </w:tcPr>
          <w:p>
            <w:pPr>
              <w:widowControl/>
              <w:jc w:val="center"/>
            </w:pPr>
            <w:r>
              <w:rPr>
                <w:rFonts w:hint="eastAsia" w:ascii="宋体" w:hAnsi="宋体" w:cs="宋体"/>
                <w:kern w:val="0"/>
                <w:sz w:val="20"/>
                <w:szCs w:val="20"/>
                <w:lang w:bidi="ar"/>
              </w:rPr>
              <w:t>其他</w:t>
            </w:r>
          </w:p>
        </w:tc>
        <w:tc>
          <w:tcPr>
            <w:tcW w:w="689" w:type="dxa"/>
            <w:vMerge w:val="continue"/>
            <w:tcBorders>
              <w:top w:val="single" w:color="auto" w:sz="8" w:space="0"/>
              <w:left w:val="single" w:color="auto" w:sz="0" w:space="0"/>
              <w:bottom w:val="outset" w:color="auto" w:sz="8" w:space="0"/>
              <w:right w:val="single" w:color="auto" w:sz="8" w:space="0"/>
            </w:tcBorders>
            <w:shd w:val="clear" w:color="auto" w:fill="9BC2E6"/>
            <w:tcMar>
              <w:left w:w="57" w:type="dxa"/>
              <w:right w:w="57" w:type="dxa"/>
            </w:tcMar>
            <w:vAlign w:val="center"/>
          </w:tcPr>
          <w:p>
            <w:pPr>
              <w:rPr>
                <w:rFonts w:hint="eastAsia" w:ascii="宋体"/>
                <w:sz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jc w:val="left"/>
            </w:pPr>
            <w:r>
              <w:rPr>
                <w:rFonts w:hint="eastAsia" w:ascii="宋体" w:hAnsi="宋体" w:cs="宋体"/>
                <w:kern w:val="0"/>
                <w:sz w:val="20"/>
                <w:szCs w:val="20"/>
                <w:lang w:bidi="ar"/>
              </w:rPr>
              <w:t>一、本年新收政府信息公开申请数量</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ascii="Calibri" w:hAnsi="Calibri" w:cs="Calibri"/>
                <w:kern w:val="0"/>
                <w:sz w:val="20"/>
                <w:szCs w:val="20"/>
                <w:lang w:val="en" w:bidi="ar"/>
              </w:rPr>
              <w:t>0</w:t>
            </w:r>
            <w:r>
              <w:rPr>
                <w:rFonts w:ascii="Calibri" w:hAnsi="Calibri" w:cs="Calibri"/>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ascii="Calibri" w:hAnsi="Calibri" w:cs="Calibri"/>
                <w:kern w:val="0"/>
                <w:sz w:val="20"/>
                <w:szCs w:val="20"/>
                <w:lang w:val="en" w:bidi="ar"/>
              </w:rPr>
              <w:t>0</w:t>
            </w:r>
            <w:r>
              <w:rPr>
                <w:rFonts w:ascii="Calibri" w:hAnsi="Calibri" w:cs="Calibri"/>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lang w:val="en"/>
              </w:rPr>
            </w:pPr>
            <w:r>
              <w:rPr>
                <w:rFonts w:ascii="Calibri" w:hAnsi="Calibri" w:cs="Calibri"/>
                <w:kern w:val="0"/>
                <w:sz w:val="20"/>
                <w:szCs w:val="20"/>
                <w:lang w:bidi="ar"/>
              </w:rPr>
              <w:t> </w:t>
            </w:r>
            <w:r>
              <w:rPr>
                <w:rFonts w:ascii="Calibri" w:hAnsi="Calibri" w:cs="Calibri"/>
                <w:kern w:val="0"/>
                <w:sz w:val="20"/>
                <w:szCs w:val="20"/>
                <w:lang w:val="e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ascii="Calibri" w:hAnsi="Calibri" w:cs="Calibri"/>
                <w:kern w:val="0"/>
                <w:sz w:val="20"/>
                <w:szCs w:val="20"/>
                <w:lang w:val="en" w:bidi="ar"/>
              </w:rPr>
              <w:t>0</w:t>
            </w:r>
            <w:r>
              <w:rPr>
                <w:rFonts w:ascii="Calibri" w:hAnsi="Calibri" w:cs="Calibri"/>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lang w:val="en"/>
              </w:rPr>
            </w:pPr>
            <w:r>
              <w:rPr>
                <w:rFonts w:ascii="Calibri" w:hAnsi="Calibri" w:cs="Calibri"/>
                <w:kern w:val="0"/>
                <w:sz w:val="20"/>
                <w:szCs w:val="20"/>
                <w:lang w:bidi="ar"/>
              </w:rPr>
              <w:t> </w:t>
            </w:r>
            <w:r>
              <w:rPr>
                <w:rFonts w:ascii="Calibri" w:hAnsi="Calibri" w:cs="Calibri"/>
                <w:kern w:val="0"/>
                <w:sz w:val="20"/>
                <w:szCs w:val="20"/>
                <w:lang w:val="e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lang w:val="en"/>
              </w:rPr>
            </w:pPr>
            <w:r>
              <w:rPr>
                <w:rFonts w:ascii="Calibri" w:hAnsi="Calibri" w:cs="Calibri"/>
                <w:kern w:val="0"/>
                <w:sz w:val="20"/>
                <w:szCs w:val="20"/>
                <w:lang w:bidi="ar"/>
              </w:rPr>
              <w:t> </w:t>
            </w:r>
            <w:r>
              <w:rPr>
                <w:rFonts w:ascii="Calibri" w:hAnsi="Calibri" w:cs="Calibri"/>
                <w:kern w:val="0"/>
                <w:sz w:val="20"/>
                <w:szCs w:val="20"/>
                <w:lang w:val="en" w:bidi="ar"/>
              </w:rPr>
              <w:t>0</w:t>
            </w:r>
          </w:p>
        </w:tc>
        <w:tc>
          <w:tcPr>
            <w:tcW w:w="689" w:type="dxa"/>
            <w:tcBorders>
              <w:top w:val="nil"/>
              <w:left w:val="nil"/>
              <w:bottom w:val="single" w:color="auto" w:sz="8" w:space="0"/>
              <w:right w:val="single" w:color="auto" w:sz="8" w:space="0"/>
            </w:tcBorders>
            <w:tcMar>
              <w:left w:w="57" w:type="dxa"/>
              <w:right w:w="57" w:type="dxa"/>
            </w:tcMar>
            <w:vAlign w:val="top"/>
          </w:tcPr>
          <w:p>
            <w:pPr>
              <w:widowControl/>
              <w:jc w:val="center"/>
            </w:pPr>
            <w:r>
              <w:rPr>
                <w:rFonts w:ascii="Calibri" w:hAnsi="Calibri" w:cs="Calibri"/>
                <w:kern w:val="0"/>
                <w:sz w:val="20"/>
                <w:szCs w:val="20"/>
                <w:lang w:val="en" w:bidi="ar"/>
              </w:rPr>
              <w:t>0</w:t>
            </w:r>
            <w:r>
              <w:rPr>
                <w:rFonts w:ascii="Calibri" w:hAnsi="Calibri" w:cs="Calibri"/>
                <w:kern w:val="0"/>
                <w:sz w:val="20"/>
                <w:szCs w:val="20"/>
                <w:lang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jc w:val="left"/>
            </w:pPr>
            <w:r>
              <w:rPr>
                <w:rFonts w:hint="eastAsia" w:ascii="宋体" w:hAnsi="宋体" w:cs="宋体"/>
                <w:kern w:val="0"/>
                <w:sz w:val="20"/>
                <w:szCs w:val="20"/>
                <w:lang w:bidi="ar"/>
              </w:rPr>
              <w:t>二、上年结转政府信息公开申请数量</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lang w:val="en"/>
              </w:rPr>
            </w:pPr>
            <w:r>
              <w:rPr>
                <w:rFonts w:ascii="Calibri" w:hAnsi="Calibri" w:cs="Calibri"/>
                <w:kern w:val="0"/>
                <w:sz w:val="20"/>
                <w:szCs w:val="20"/>
                <w:lang w:bidi="ar"/>
              </w:rPr>
              <w:t> </w:t>
            </w:r>
            <w:r>
              <w:rPr>
                <w:rFonts w:ascii="Calibri" w:hAnsi="Calibri" w:cs="Calibri"/>
                <w:kern w:val="0"/>
                <w:sz w:val="20"/>
                <w:szCs w:val="20"/>
                <w:lang w:val="e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lang w:val="en"/>
              </w:rPr>
            </w:pPr>
            <w:r>
              <w:rPr>
                <w:rFonts w:ascii="Calibri" w:hAnsi="Calibri" w:cs="Calibri"/>
                <w:kern w:val="0"/>
                <w:sz w:val="20"/>
                <w:szCs w:val="20"/>
                <w:lang w:bidi="ar"/>
              </w:rPr>
              <w:t> </w:t>
            </w:r>
            <w:r>
              <w:rPr>
                <w:rFonts w:ascii="Calibri" w:hAnsi="Calibri" w:cs="Calibri"/>
                <w:kern w:val="0"/>
                <w:sz w:val="20"/>
                <w:szCs w:val="20"/>
                <w:lang w:val="e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lang w:val="en"/>
              </w:rPr>
            </w:pPr>
            <w:r>
              <w:rPr>
                <w:rFonts w:ascii="Calibri" w:hAnsi="Calibri" w:cs="Calibri"/>
                <w:kern w:val="0"/>
                <w:sz w:val="20"/>
                <w:szCs w:val="20"/>
                <w:lang w:bidi="ar"/>
              </w:rPr>
              <w:t> </w:t>
            </w:r>
            <w:r>
              <w:rPr>
                <w:rFonts w:ascii="Calibri" w:hAnsi="Calibri" w:cs="Calibri"/>
                <w:kern w:val="0"/>
                <w:sz w:val="20"/>
                <w:szCs w:val="20"/>
                <w:lang w:val="e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lang w:val="en"/>
              </w:rPr>
            </w:pPr>
            <w:r>
              <w:rPr>
                <w:rFonts w:ascii="Calibri" w:hAnsi="Calibri" w:cs="Calibri"/>
                <w:kern w:val="0"/>
                <w:sz w:val="20"/>
                <w:szCs w:val="20"/>
                <w:lang w:bidi="ar"/>
              </w:rPr>
              <w:t> </w:t>
            </w:r>
            <w:r>
              <w:rPr>
                <w:rFonts w:ascii="Calibri" w:hAnsi="Calibri" w:cs="Calibri"/>
                <w:kern w:val="0"/>
                <w:sz w:val="20"/>
                <w:szCs w:val="20"/>
                <w:lang w:val="e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lang w:val="en"/>
              </w:rPr>
            </w:pPr>
            <w:r>
              <w:rPr>
                <w:rFonts w:ascii="Calibri" w:hAnsi="Calibri" w:cs="Calibri"/>
                <w:kern w:val="0"/>
                <w:sz w:val="20"/>
                <w:szCs w:val="20"/>
                <w:lang w:bidi="ar"/>
              </w:rPr>
              <w:t> </w:t>
            </w:r>
            <w:r>
              <w:rPr>
                <w:rFonts w:ascii="Calibri" w:hAnsi="Calibri" w:cs="Calibri"/>
                <w:kern w:val="0"/>
                <w:sz w:val="20"/>
                <w:szCs w:val="20"/>
                <w:lang w:val="e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lang w:val="en"/>
              </w:rPr>
            </w:pPr>
            <w:r>
              <w:rPr>
                <w:rFonts w:ascii="Calibri" w:hAnsi="Calibri" w:cs="Calibri"/>
                <w:kern w:val="0"/>
                <w:sz w:val="20"/>
                <w:szCs w:val="20"/>
                <w:lang w:bidi="ar"/>
              </w:rPr>
              <w:t> </w:t>
            </w:r>
            <w:r>
              <w:rPr>
                <w:rFonts w:ascii="Calibri" w:hAnsi="Calibri" w:cs="Calibri"/>
                <w:kern w:val="0"/>
                <w:sz w:val="20"/>
                <w:szCs w:val="20"/>
                <w:lang w:val="en" w:bidi="ar"/>
              </w:rPr>
              <w:t>0</w:t>
            </w:r>
          </w:p>
        </w:tc>
        <w:tc>
          <w:tcPr>
            <w:tcW w:w="689" w:type="dxa"/>
            <w:tcBorders>
              <w:top w:val="nil"/>
              <w:left w:val="nil"/>
              <w:bottom w:val="single" w:color="auto" w:sz="8" w:space="0"/>
              <w:right w:val="single" w:color="auto" w:sz="8" w:space="0"/>
            </w:tcBorders>
            <w:tcMar>
              <w:left w:w="57" w:type="dxa"/>
              <w:right w:w="57" w:type="dxa"/>
            </w:tcMar>
            <w:vAlign w:val="top"/>
          </w:tcPr>
          <w:p>
            <w:pPr>
              <w:widowControl/>
              <w:jc w:val="center"/>
            </w:pPr>
            <w:r>
              <w:rPr>
                <w:rFonts w:ascii="Calibri" w:hAnsi="Calibri" w:cs="Calibri"/>
                <w:kern w:val="0"/>
                <w:sz w:val="20"/>
                <w:szCs w:val="20"/>
                <w:lang w:val="en" w:bidi="ar"/>
              </w:rPr>
              <w:t>0</w:t>
            </w:r>
            <w:r>
              <w:rPr>
                <w:rFonts w:ascii="Calibri" w:hAnsi="Calibri" w:cs="Calibri"/>
                <w:kern w:val="0"/>
                <w:sz w:val="20"/>
                <w:szCs w:val="20"/>
                <w:lang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restart"/>
            <w:tcBorders>
              <w:top w:val="single" w:color="auto" w:sz="0" w:space="0"/>
              <w:left w:val="single" w:color="auto" w:sz="8" w:space="0"/>
              <w:bottom w:val="outset" w:color="auto" w:sz="8" w:space="0"/>
              <w:right w:val="single" w:color="auto" w:sz="8" w:space="0"/>
            </w:tcBorders>
            <w:shd w:val="clear" w:color="auto" w:fill="BDD7EE"/>
            <w:tcMar>
              <w:left w:w="57" w:type="dxa"/>
              <w:right w:w="57" w:type="dxa"/>
            </w:tcMar>
            <w:vAlign w:val="center"/>
          </w:tcPr>
          <w:p>
            <w:pPr>
              <w:widowControl/>
              <w:jc w:val="left"/>
            </w:pPr>
            <w:r>
              <w:rPr>
                <w:rFonts w:hint="eastAsia" w:ascii="宋体" w:hAnsi="宋体" w:cs="宋体"/>
                <w:kern w:val="0"/>
                <w:sz w:val="20"/>
                <w:szCs w:val="20"/>
                <w:lang w:bidi="ar"/>
              </w:rPr>
              <w:t>三、本年度办理结果</w:t>
            </w:r>
          </w:p>
        </w:tc>
        <w:tc>
          <w:tcPr>
            <w:tcW w:w="4163" w:type="dxa"/>
            <w:gridSpan w:val="2"/>
            <w:tcBorders>
              <w:top w:val="nil"/>
              <w:left w:val="nil"/>
              <w:bottom w:val="single" w:color="auto" w:sz="8" w:space="0"/>
              <w:right w:val="single" w:color="auto" w:sz="8" w:space="0"/>
            </w:tcBorders>
            <w:shd w:val="clear" w:color="auto" w:fill="DDEBF7"/>
            <w:tcMar>
              <w:left w:w="57" w:type="dxa"/>
              <w:right w:w="57" w:type="dxa"/>
            </w:tcMar>
            <w:vAlign w:val="center"/>
          </w:tcPr>
          <w:p>
            <w:pPr>
              <w:widowControl/>
              <w:jc w:val="left"/>
            </w:pPr>
            <w:r>
              <w:rPr>
                <w:rFonts w:hint="eastAsia" w:ascii="宋体" w:hAnsi="宋体" w:cs="宋体"/>
                <w:kern w:val="0"/>
                <w:sz w:val="20"/>
                <w:szCs w:val="20"/>
                <w:lang w:bidi="ar"/>
              </w:rPr>
              <w:t>（一）予以公开</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ascii="Calibri" w:hAnsi="Calibri" w:cs="Calibri"/>
                <w:kern w:val="0"/>
                <w:sz w:val="20"/>
                <w:szCs w:val="20"/>
                <w:lang w:val="en" w:bidi="ar"/>
              </w:rPr>
              <w:t>0</w:t>
            </w:r>
            <w:r>
              <w:rPr>
                <w:rFonts w:ascii="Calibri" w:hAnsi="Calibri" w:cs="Calibri"/>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ascii="Calibri" w:hAnsi="Calibri" w:cs="Calibri"/>
                <w:kern w:val="0"/>
                <w:sz w:val="20"/>
                <w:szCs w:val="20"/>
                <w:lang w:val="en" w:bidi="ar"/>
              </w:rPr>
              <w:t>0</w:t>
            </w:r>
            <w:r>
              <w:rPr>
                <w:rFonts w:ascii="Calibri" w:hAnsi="Calibri" w:cs="Calibri"/>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lang w:val="en"/>
              </w:rPr>
            </w:pPr>
            <w:r>
              <w:rPr>
                <w:rFonts w:ascii="Calibri" w:hAnsi="Calibri" w:cs="Calibri"/>
                <w:kern w:val="0"/>
                <w:sz w:val="20"/>
                <w:szCs w:val="20"/>
                <w:lang w:bidi="ar"/>
              </w:rPr>
              <w:t> </w:t>
            </w:r>
            <w:r>
              <w:rPr>
                <w:rFonts w:ascii="Calibri" w:hAnsi="Calibri" w:cs="Calibri"/>
                <w:kern w:val="0"/>
                <w:sz w:val="20"/>
                <w:szCs w:val="20"/>
                <w:lang w:val="e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ascii="Calibri" w:hAnsi="Calibri" w:cs="Calibri"/>
                <w:kern w:val="0"/>
                <w:sz w:val="20"/>
                <w:szCs w:val="20"/>
                <w:lang w:val="en" w:bidi="ar"/>
              </w:rPr>
              <w:t>0</w:t>
            </w:r>
            <w:r>
              <w:rPr>
                <w:rFonts w:ascii="Calibri" w:hAnsi="Calibri" w:cs="Calibri"/>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ascii="Calibri" w:hAnsi="Calibri" w:cs="Calibri"/>
                <w:kern w:val="0"/>
                <w:sz w:val="20"/>
                <w:szCs w:val="20"/>
                <w:lang w:val="en" w:bidi="ar"/>
              </w:rPr>
              <w:t>0</w:t>
            </w:r>
            <w:r>
              <w:rPr>
                <w:rFonts w:ascii="Calibri" w:hAnsi="Calibri" w:cs="Calibri"/>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ascii="Calibri" w:hAnsi="Calibri" w:cs="Calibri"/>
                <w:kern w:val="0"/>
                <w:sz w:val="20"/>
                <w:szCs w:val="20"/>
                <w:lang w:val="en" w:bidi="ar"/>
              </w:rPr>
              <w:t>0</w:t>
            </w:r>
            <w:r>
              <w:rPr>
                <w:rFonts w:ascii="Calibri" w:hAnsi="Calibri" w:cs="Calibri"/>
                <w:kern w:val="0"/>
                <w:sz w:val="20"/>
                <w:szCs w:val="20"/>
                <w:lang w:bidi="ar"/>
              </w:rPr>
              <w:t> </w:t>
            </w:r>
          </w:p>
        </w:tc>
        <w:tc>
          <w:tcPr>
            <w:tcW w:w="689" w:type="dxa"/>
            <w:tcBorders>
              <w:top w:val="single" w:color="auto" w:sz="8" w:space="0"/>
              <w:left w:val="nil"/>
              <w:bottom w:val="single" w:color="auto" w:sz="8" w:space="0"/>
              <w:right w:val="single" w:color="auto" w:sz="8" w:space="0"/>
            </w:tcBorders>
            <w:tcMar>
              <w:left w:w="57" w:type="dxa"/>
              <w:right w:w="57" w:type="dxa"/>
            </w:tcMar>
            <w:vAlign w:val="top"/>
          </w:tcPr>
          <w:p>
            <w:pPr>
              <w:widowControl/>
              <w:jc w:val="center"/>
            </w:pPr>
            <w:r>
              <w:rPr>
                <w:rFonts w:ascii="Calibri" w:hAnsi="Calibri" w:cs="Calibri"/>
                <w:kern w:val="0"/>
                <w:sz w:val="20"/>
                <w:szCs w:val="20"/>
                <w:lang w:val="en" w:bidi="ar"/>
              </w:rPr>
              <w:t>0</w:t>
            </w:r>
            <w:r>
              <w:rPr>
                <w:rFonts w:ascii="Calibri" w:hAnsi="Calibri" w:cs="Calibri"/>
                <w:kern w:val="0"/>
                <w:sz w:val="20"/>
                <w:szCs w:val="20"/>
                <w:lang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single" w:color="auto" w:sz="0" w:space="0"/>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rPr>
            </w:pPr>
          </w:p>
        </w:tc>
        <w:tc>
          <w:tcPr>
            <w:tcW w:w="4163" w:type="dxa"/>
            <w:gridSpan w:val="2"/>
            <w:tcBorders>
              <w:top w:val="nil"/>
              <w:left w:val="nil"/>
              <w:bottom w:val="single" w:color="auto" w:sz="8" w:space="0"/>
              <w:right w:val="single" w:color="auto" w:sz="8" w:space="0"/>
            </w:tcBorders>
            <w:shd w:val="clear" w:color="auto" w:fill="DDEBF7"/>
            <w:tcMar>
              <w:left w:w="57" w:type="dxa"/>
              <w:right w:w="57" w:type="dxa"/>
            </w:tcMar>
            <w:vAlign w:val="center"/>
          </w:tcPr>
          <w:p>
            <w:pPr>
              <w:widowControl/>
              <w:jc w:val="left"/>
            </w:pPr>
            <w:r>
              <w:rPr>
                <w:rFonts w:hint="eastAsia" w:ascii="宋体" w:hAnsi="宋体" w:cs="宋体"/>
                <w:kern w:val="0"/>
                <w:sz w:val="20"/>
                <w:szCs w:val="20"/>
                <w:lang w:bidi="ar"/>
              </w:rPr>
              <w:t>（二）部分公开</w:t>
            </w:r>
            <w:r>
              <w:rPr>
                <w:rFonts w:ascii="楷体" w:hAnsi="楷体" w:eastAsia="楷体" w:cs="楷体"/>
                <w:kern w:val="0"/>
                <w:sz w:val="20"/>
                <w:szCs w:val="20"/>
                <w:lang w:bidi="ar"/>
              </w:rPr>
              <w:t>（区分处理的，只计这一情形，不计其他情形）</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lang w:val="en"/>
              </w:rPr>
            </w:pPr>
            <w:r>
              <w:rPr>
                <w:rFonts w:ascii="Calibri" w:hAnsi="Calibri" w:cs="Calibri"/>
                <w:kern w:val="0"/>
                <w:sz w:val="20"/>
                <w:szCs w:val="20"/>
                <w:lang w:bidi="ar"/>
              </w:rPr>
              <w:t> </w:t>
            </w:r>
            <w:r>
              <w:rPr>
                <w:rFonts w:ascii="Calibri" w:hAnsi="Calibri" w:cs="Calibri"/>
                <w:kern w:val="0"/>
                <w:sz w:val="20"/>
                <w:szCs w:val="20"/>
                <w:lang w:val="e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lang w:val="en"/>
              </w:rPr>
            </w:pPr>
            <w:r>
              <w:rPr>
                <w:rFonts w:ascii="Calibri" w:hAnsi="Calibri" w:cs="Calibri"/>
                <w:kern w:val="0"/>
                <w:sz w:val="20"/>
                <w:szCs w:val="20"/>
                <w:lang w:bidi="ar"/>
              </w:rPr>
              <w:t> </w:t>
            </w:r>
            <w:r>
              <w:rPr>
                <w:rFonts w:ascii="Calibri" w:hAnsi="Calibri" w:cs="Calibri"/>
                <w:kern w:val="0"/>
                <w:sz w:val="20"/>
                <w:szCs w:val="20"/>
                <w:lang w:val="e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lang w:val="en"/>
              </w:rPr>
            </w:pPr>
            <w:r>
              <w:rPr>
                <w:rFonts w:ascii="Calibri" w:hAnsi="Calibri" w:cs="Calibri"/>
                <w:kern w:val="0"/>
                <w:sz w:val="20"/>
                <w:szCs w:val="20"/>
                <w:lang w:bidi="ar"/>
              </w:rPr>
              <w:t> </w:t>
            </w:r>
            <w:r>
              <w:rPr>
                <w:rFonts w:ascii="Calibri" w:hAnsi="Calibri" w:cs="Calibri"/>
                <w:kern w:val="0"/>
                <w:sz w:val="20"/>
                <w:szCs w:val="20"/>
                <w:lang w:val="e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lang w:val="en"/>
              </w:rPr>
            </w:pPr>
            <w:r>
              <w:rPr>
                <w:rFonts w:ascii="Calibri" w:hAnsi="Calibri" w:cs="Calibri"/>
                <w:kern w:val="0"/>
                <w:sz w:val="20"/>
                <w:szCs w:val="20"/>
                <w:lang w:bidi="ar"/>
              </w:rPr>
              <w:t> </w:t>
            </w:r>
            <w:r>
              <w:rPr>
                <w:rFonts w:ascii="Calibri" w:hAnsi="Calibri" w:cs="Calibri"/>
                <w:kern w:val="0"/>
                <w:sz w:val="20"/>
                <w:szCs w:val="20"/>
                <w:lang w:val="e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ascii="Calibri" w:hAnsi="Calibri" w:cs="Calibri"/>
                <w:kern w:val="0"/>
                <w:sz w:val="20"/>
                <w:szCs w:val="20"/>
                <w:lang w:val="en" w:bidi="ar"/>
              </w:rPr>
              <w:t>0</w:t>
            </w:r>
            <w:r>
              <w:rPr>
                <w:rFonts w:ascii="Calibri" w:hAnsi="Calibri" w:cs="Calibri"/>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lang w:val="en"/>
              </w:rPr>
            </w:pPr>
            <w:r>
              <w:rPr>
                <w:rFonts w:ascii="Calibri" w:hAnsi="Calibri" w:cs="Calibri"/>
                <w:kern w:val="0"/>
                <w:sz w:val="20"/>
                <w:szCs w:val="20"/>
                <w:lang w:bidi="ar"/>
              </w:rPr>
              <w:t> </w:t>
            </w:r>
            <w:r>
              <w:rPr>
                <w:rFonts w:ascii="Calibri" w:hAnsi="Calibri" w:cs="Calibri"/>
                <w:kern w:val="0"/>
                <w:sz w:val="20"/>
                <w:szCs w:val="20"/>
                <w:lang w:val="en" w:bidi="ar"/>
              </w:rPr>
              <w:t>0</w:t>
            </w:r>
          </w:p>
        </w:tc>
        <w:tc>
          <w:tcPr>
            <w:tcW w:w="689" w:type="dxa"/>
            <w:tcBorders>
              <w:top w:val="nil"/>
              <w:left w:val="nil"/>
              <w:bottom w:val="single" w:color="auto" w:sz="8" w:space="0"/>
              <w:right w:val="single" w:color="auto" w:sz="8" w:space="0"/>
            </w:tcBorders>
            <w:tcMar>
              <w:left w:w="57" w:type="dxa"/>
              <w:right w:w="57" w:type="dxa"/>
            </w:tcMar>
            <w:vAlign w:val="top"/>
          </w:tcPr>
          <w:p>
            <w:pPr>
              <w:widowControl/>
              <w:jc w:val="center"/>
              <w:rPr>
                <w:lang w:val="en"/>
              </w:rPr>
            </w:pPr>
            <w:r>
              <w:rPr>
                <w:lang w:val="e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single" w:color="auto" w:sz="0" w:space="0"/>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rPr>
            </w:pPr>
          </w:p>
        </w:tc>
        <w:tc>
          <w:tcPr>
            <w:tcW w:w="943" w:type="dxa"/>
            <w:vMerge w:val="restart"/>
            <w:tcBorders>
              <w:top w:val="single" w:color="auto" w:sz="0" w:space="0"/>
              <w:left w:val="single" w:color="auto" w:sz="0" w:space="0"/>
              <w:bottom w:val="outset" w:color="auto" w:sz="8" w:space="0"/>
              <w:right w:val="single" w:color="auto" w:sz="8" w:space="0"/>
            </w:tcBorders>
            <w:shd w:val="clear" w:color="auto" w:fill="DDEBF7"/>
            <w:tcMar>
              <w:left w:w="57" w:type="dxa"/>
              <w:right w:w="57" w:type="dxa"/>
            </w:tcMar>
            <w:vAlign w:val="center"/>
          </w:tcPr>
          <w:p>
            <w:pPr>
              <w:widowControl/>
              <w:jc w:val="left"/>
            </w:pPr>
            <w:r>
              <w:rPr>
                <w:rFonts w:hint="eastAsia" w:ascii="宋体" w:hAnsi="宋体" w:cs="宋体"/>
                <w:kern w:val="0"/>
                <w:sz w:val="20"/>
                <w:szCs w:val="20"/>
                <w:lang w:bidi="ar"/>
              </w:rPr>
              <w:t>（三）不予公开</w:t>
            </w: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widowControl/>
              <w:jc w:val="left"/>
            </w:pPr>
            <w:r>
              <w:rPr>
                <w:rFonts w:hint="eastAsia" w:ascii="宋体" w:hAnsi="宋体" w:cs="宋体"/>
                <w:kern w:val="0"/>
                <w:sz w:val="20"/>
                <w:szCs w:val="20"/>
                <w:lang w:bidi="ar"/>
              </w:rPr>
              <w:t>1.属于国家秘密</w:t>
            </w:r>
          </w:p>
        </w:tc>
        <w:tc>
          <w:tcPr>
            <w:tcW w:w="688" w:type="dxa"/>
            <w:tcBorders>
              <w:top w:val="nil"/>
              <w:left w:val="nil"/>
              <w:bottom w:val="single" w:color="auto" w:sz="8" w:space="0"/>
              <w:right w:val="single" w:color="auto" w:sz="8" w:space="0"/>
            </w:tcBorders>
            <w:tcMar>
              <w:left w:w="57" w:type="dxa"/>
              <w:right w:w="57" w:type="dxa"/>
            </w:tcMar>
            <w:vAlign w:val="top"/>
          </w:tcPr>
          <w:p>
            <w:pPr>
              <w:widowControl/>
              <w:jc w:val="center"/>
              <w:rPr>
                <w:lang w:val="en"/>
              </w:rPr>
            </w:pPr>
            <w:r>
              <w:rPr>
                <w:rFonts w:ascii="Calibri" w:hAnsi="Calibri" w:cs="Calibri"/>
                <w:kern w:val="0"/>
                <w:sz w:val="20"/>
                <w:szCs w:val="20"/>
                <w:lang w:bidi="ar"/>
              </w:rPr>
              <w:t> </w:t>
            </w:r>
            <w:r>
              <w:rPr>
                <w:rFonts w:ascii="Calibri" w:hAnsi="Calibri" w:cs="Calibri"/>
                <w:kern w:val="0"/>
                <w:sz w:val="20"/>
                <w:szCs w:val="20"/>
                <w:lang w:val="e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jc w:val="center"/>
            </w:pPr>
            <w:r>
              <w:rPr>
                <w:rFonts w:ascii="Calibri" w:hAnsi="Calibri" w:cs="Calibri"/>
                <w:kern w:val="0"/>
                <w:sz w:val="20"/>
                <w:szCs w:val="20"/>
                <w:lang w:val="en" w:bidi="ar"/>
              </w:rPr>
              <w:t>0</w:t>
            </w:r>
            <w:r>
              <w:rPr>
                <w:rFonts w:ascii="Calibri" w:hAnsi="Calibri" w:cs="Calibri"/>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top"/>
          </w:tcPr>
          <w:p>
            <w:pPr>
              <w:widowControl/>
              <w:jc w:val="center"/>
              <w:rPr>
                <w:lang w:val="en"/>
              </w:rPr>
            </w:pPr>
            <w:r>
              <w:rPr>
                <w:rFonts w:ascii="Calibri" w:hAnsi="Calibri" w:cs="Calibri"/>
                <w:kern w:val="0"/>
                <w:sz w:val="20"/>
                <w:szCs w:val="20"/>
                <w:lang w:bidi="ar"/>
              </w:rPr>
              <w:t> </w:t>
            </w:r>
            <w:r>
              <w:rPr>
                <w:rFonts w:ascii="Calibri" w:hAnsi="Calibri" w:cs="Calibri"/>
                <w:kern w:val="0"/>
                <w:sz w:val="20"/>
                <w:szCs w:val="20"/>
                <w:lang w:val="e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jc w:val="center"/>
              <w:rPr>
                <w:lang w:val="en"/>
              </w:rPr>
            </w:pPr>
            <w:r>
              <w:rPr>
                <w:rFonts w:ascii="Calibri" w:hAnsi="Calibri" w:cs="Calibri"/>
                <w:kern w:val="0"/>
                <w:sz w:val="20"/>
                <w:szCs w:val="20"/>
                <w:lang w:bidi="ar"/>
              </w:rPr>
              <w:t> </w:t>
            </w:r>
            <w:r>
              <w:rPr>
                <w:rFonts w:ascii="Calibri" w:hAnsi="Calibri" w:cs="Calibri"/>
                <w:kern w:val="0"/>
                <w:sz w:val="20"/>
                <w:szCs w:val="20"/>
                <w:lang w:val="e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jc w:val="center"/>
            </w:pPr>
            <w:r>
              <w:rPr>
                <w:rFonts w:ascii="Calibri" w:hAnsi="Calibri" w:cs="Calibri"/>
                <w:kern w:val="0"/>
                <w:sz w:val="20"/>
                <w:szCs w:val="20"/>
                <w:lang w:val="en" w:bidi="ar"/>
              </w:rPr>
              <w:t>0</w:t>
            </w:r>
            <w:r>
              <w:rPr>
                <w:rFonts w:ascii="Calibri" w:hAnsi="Calibri" w:cs="Calibri"/>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top"/>
          </w:tcPr>
          <w:p>
            <w:pPr>
              <w:widowControl/>
              <w:jc w:val="center"/>
              <w:rPr>
                <w:lang w:val="en"/>
              </w:rPr>
            </w:pPr>
            <w:r>
              <w:rPr>
                <w:lang w:val="en"/>
              </w:rPr>
              <w:t>0</w:t>
            </w:r>
          </w:p>
        </w:tc>
        <w:tc>
          <w:tcPr>
            <w:tcW w:w="689" w:type="dxa"/>
            <w:tcBorders>
              <w:top w:val="single" w:color="auto" w:sz="8" w:space="0"/>
              <w:left w:val="nil"/>
              <w:bottom w:val="single" w:color="auto" w:sz="8" w:space="0"/>
              <w:right w:val="single" w:color="auto" w:sz="8" w:space="0"/>
            </w:tcBorders>
            <w:tcMar>
              <w:left w:w="57" w:type="dxa"/>
              <w:right w:w="57" w:type="dxa"/>
            </w:tcMar>
            <w:vAlign w:val="top"/>
          </w:tcPr>
          <w:p>
            <w:pPr>
              <w:widowControl/>
              <w:jc w:val="center"/>
            </w:pPr>
            <w:r>
              <w:rPr>
                <w:rFonts w:ascii="Calibri" w:hAnsi="Calibri" w:cs="Calibri"/>
                <w:kern w:val="0"/>
                <w:sz w:val="20"/>
                <w:szCs w:val="20"/>
                <w:lang w:val="en" w:bidi="ar"/>
              </w:rPr>
              <w:t>0</w:t>
            </w:r>
            <w:r>
              <w:rPr>
                <w:rFonts w:ascii="Calibri" w:hAnsi="Calibri" w:cs="Calibri"/>
                <w:kern w:val="0"/>
                <w:sz w:val="20"/>
                <w:szCs w:val="20"/>
                <w:lang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single" w:color="auto" w:sz="0" w:space="0"/>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rPr>
            </w:pPr>
          </w:p>
        </w:tc>
        <w:tc>
          <w:tcPr>
            <w:tcW w:w="943" w:type="dxa"/>
            <w:vMerge w:val="continue"/>
            <w:tcBorders>
              <w:top w:val="single" w:color="auto" w:sz="0" w:space="0"/>
              <w:left w:val="single" w:color="auto" w:sz="0" w:space="0"/>
              <w:bottom w:val="outset" w:color="auto" w:sz="8" w:space="0"/>
              <w:right w:val="single" w:color="auto" w:sz="8" w:space="0"/>
            </w:tcBorders>
            <w:shd w:val="clear" w:color="auto" w:fill="DDEBF7"/>
            <w:tcMar>
              <w:left w:w="57" w:type="dxa"/>
              <w:right w:w="57" w:type="dxa"/>
            </w:tcMar>
            <w:vAlign w:val="center"/>
          </w:tcPr>
          <w:p>
            <w:pPr>
              <w:rPr>
                <w:rFonts w:hint="eastAsia" w:ascii="宋体"/>
                <w:sz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widowControl/>
              <w:jc w:val="left"/>
            </w:pPr>
            <w:r>
              <w:rPr>
                <w:rFonts w:hint="eastAsia" w:ascii="宋体" w:hAnsi="宋体" w:cs="宋体"/>
                <w:kern w:val="0"/>
                <w:sz w:val="20"/>
                <w:szCs w:val="20"/>
                <w:lang w:bidi="ar"/>
              </w:rPr>
              <w:t>2.其他法律行政法规禁止公开</w:t>
            </w:r>
          </w:p>
        </w:tc>
        <w:tc>
          <w:tcPr>
            <w:tcW w:w="688" w:type="dxa"/>
            <w:tcBorders>
              <w:top w:val="nil"/>
              <w:left w:val="nil"/>
              <w:bottom w:val="single" w:color="auto" w:sz="8" w:space="0"/>
              <w:right w:val="single" w:color="auto" w:sz="8" w:space="0"/>
            </w:tcBorders>
            <w:tcMar>
              <w:left w:w="57" w:type="dxa"/>
              <w:right w:w="57" w:type="dxa"/>
            </w:tcMar>
            <w:vAlign w:val="top"/>
          </w:tcPr>
          <w:p>
            <w:pPr>
              <w:widowControl/>
              <w:jc w:val="center"/>
              <w:rPr>
                <w:lang w:val="en"/>
              </w:rPr>
            </w:pPr>
            <w:r>
              <w:rPr>
                <w:rFonts w:ascii="Calibri" w:hAnsi="Calibri" w:cs="Calibri"/>
                <w:kern w:val="0"/>
                <w:sz w:val="20"/>
                <w:szCs w:val="20"/>
                <w:lang w:bidi="ar"/>
              </w:rPr>
              <w:t> </w:t>
            </w:r>
            <w:r>
              <w:rPr>
                <w:rFonts w:ascii="Calibri" w:hAnsi="Calibri" w:cs="Calibri"/>
                <w:kern w:val="0"/>
                <w:sz w:val="20"/>
                <w:szCs w:val="20"/>
                <w:lang w:val="e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jc w:val="center"/>
              <w:rPr>
                <w:lang w:val="en"/>
              </w:rPr>
            </w:pPr>
            <w:r>
              <w:rPr>
                <w:lang w:val="e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jc w:val="center"/>
              <w:rPr>
                <w:lang w:val="en"/>
              </w:rPr>
            </w:pPr>
            <w:r>
              <w:rPr>
                <w:rFonts w:ascii="Calibri" w:hAnsi="Calibri" w:cs="Calibri"/>
                <w:kern w:val="0"/>
                <w:sz w:val="20"/>
                <w:szCs w:val="20"/>
                <w:lang w:bidi="ar"/>
              </w:rPr>
              <w:t> </w:t>
            </w:r>
            <w:r>
              <w:rPr>
                <w:rFonts w:ascii="Calibri" w:hAnsi="Calibri" w:cs="Calibri"/>
                <w:kern w:val="0"/>
                <w:sz w:val="20"/>
                <w:szCs w:val="20"/>
                <w:lang w:val="e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jc w:val="center"/>
              <w:rPr>
                <w:lang w:val="en"/>
              </w:rPr>
            </w:pPr>
            <w:r>
              <w:rPr>
                <w:rFonts w:ascii="Calibri" w:hAnsi="Calibri" w:cs="Calibri"/>
                <w:kern w:val="0"/>
                <w:sz w:val="20"/>
                <w:szCs w:val="20"/>
                <w:lang w:bidi="ar"/>
              </w:rPr>
              <w:t> </w:t>
            </w:r>
            <w:r>
              <w:rPr>
                <w:rFonts w:ascii="Calibri" w:hAnsi="Calibri" w:cs="Calibri"/>
                <w:kern w:val="0"/>
                <w:sz w:val="20"/>
                <w:szCs w:val="20"/>
                <w:lang w:val="e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jc w:val="center"/>
              <w:rPr>
                <w:lang w:val="en"/>
              </w:rPr>
            </w:pPr>
            <w:r>
              <w:rPr>
                <w:rFonts w:ascii="Calibri" w:hAnsi="Calibri" w:cs="Calibri"/>
                <w:kern w:val="0"/>
                <w:sz w:val="20"/>
                <w:szCs w:val="20"/>
                <w:lang w:bidi="ar"/>
              </w:rPr>
              <w:t> </w:t>
            </w:r>
            <w:r>
              <w:rPr>
                <w:rFonts w:ascii="Calibri" w:hAnsi="Calibri" w:cs="Calibri"/>
                <w:kern w:val="0"/>
                <w:sz w:val="20"/>
                <w:szCs w:val="20"/>
                <w:lang w:val="e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jc w:val="center"/>
              <w:rPr>
                <w:lang w:val="en"/>
              </w:rPr>
            </w:pPr>
            <w:r>
              <w:rPr>
                <w:rFonts w:ascii="Calibri" w:hAnsi="Calibri" w:cs="Calibri"/>
                <w:kern w:val="0"/>
                <w:sz w:val="20"/>
                <w:szCs w:val="20"/>
                <w:lang w:bidi="ar"/>
              </w:rPr>
              <w:t> </w:t>
            </w:r>
            <w:r>
              <w:rPr>
                <w:rFonts w:ascii="Calibri" w:hAnsi="Calibri" w:cs="Calibri"/>
                <w:kern w:val="0"/>
                <w:sz w:val="20"/>
                <w:szCs w:val="20"/>
                <w:lang w:val="en" w:bidi="ar"/>
              </w:rPr>
              <w:t>0</w:t>
            </w:r>
          </w:p>
        </w:tc>
        <w:tc>
          <w:tcPr>
            <w:tcW w:w="689" w:type="dxa"/>
            <w:tcBorders>
              <w:top w:val="nil"/>
              <w:left w:val="nil"/>
              <w:bottom w:val="single" w:color="auto" w:sz="8" w:space="0"/>
              <w:right w:val="single" w:color="auto" w:sz="8" w:space="0"/>
            </w:tcBorders>
            <w:tcMar>
              <w:left w:w="57" w:type="dxa"/>
              <w:right w:w="57" w:type="dxa"/>
            </w:tcMar>
            <w:vAlign w:val="top"/>
          </w:tcPr>
          <w:p>
            <w:pPr>
              <w:widowControl/>
              <w:jc w:val="center"/>
              <w:rPr>
                <w:lang w:val="en"/>
              </w:rPr>
            </w:pPr>
            <w:r>
              <w:rPr>
                <w:rFonts w:ascii="Calibri" w:hAnsi="Calibri" w:cs="Calibri"/>
                <w:kern w:val="0"/>
                <w:sz w:val="20"/>
                <w:szCs w:val="20"/>
                <w:lang w:bidi="ar"/>
              </w:rPr>
              <w:t> </w:t>
            </w:r>
            <w:r>
              <w:rPr>
                <w:rFonts w:ascii="Calibri" w:hAnsi="Calibri" w:cs="Calibri"/>
                <w:kern w:val="0"/>
                <w:sz w:val="20"/>
                <w:szCs w:val="20"/>
                <w:lang w:val="e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single" w:color="auto" w:sz="0" w:space="0"/>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rPr>
            </w:pPr>
          </w:p>
        </w:tc>
        <w:tc>
          <w:tcPr>
            <w:tcW w:w="943" w:type="dxa"/>
            <w:vMerge w:val="continue"/>
            <w:tcBorders>
              <w:top w:val="single" w:color="auto" w:sz="0" w:space="0"/>
              <w:left w:val="single" w:color="auto" w:sz="0" w:space="0"/>
              <w:bottom w:val="outset" w:color="auto" w:sz="8" w:space="0"/>
              <w:right w:val="single" w:color="auto" w:sz="8" w:space="0"/>
            </w:tcBorders>
            <w:shd w:val="clear" w:color="auto" w:fill="DDEBF7"/>
            <w:tcMar>
              <w:left w:w="57" w:type="dxa"/>
              <w:right w:w="57" w:type="dxa"/>
            </w:tcMar>
            <w:vAlign w:val="center"/>
          </w:tcPr>
          <w:p>
            <w:pPr>
              <w:rPr>
                <w:rFonts w:hint="eastAsia" w:ascii="宋体"/>
                <w:sz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widowControl/>
              <w:jc w:val="left"/>
            </w:pPr>
            <w:r>
              <w:rPr>
                <w:rFonts w:hint="eastAsia" w:ascii="宋体" w:hAnsi="宋体" w:cs="宋体"/>
                <w:kern w:val="0"/>
                <w:sz w:val="20"/>
                <w:szCs w:val="20"/>
                <w:lang w:bidi="ar"/>
              </w:rPr>
              <w:t>3.危及“三安全一稳定”</w:t>
            </w:r>
          </w:p>
        </w:tc>
        <w:tc>
          <w:tcPr>
            <w:tcW w:w="688" w:type="dxa"/>
            <w:tcBorders>
              <w:top w:val="nil"/>
              <w:left w:val="nil"/>
              <w:bottom w:val="single" w:color="auto" w:sz="8" w:space="0"/>
              <w:right w:val="single" w:color="auto" w:sz="8" w:space="0"/>
            </w:tcBorders>
            <w:tcMar>
              <w:left w:w="57" w:type="dxa"/>
              <w:right w:w="57" w:type="dxa"/>
            </w:tcMar>
            <w:vAlign w:val="top"/>
          </w:tcPr>
          <w:p>
            <w:pPr>
              <w:widowControl/>
              <w:jc w:val="center"/>
              <w:rPr>
                <w:lang w:val="en"/>
              </w:rPr>
            </w:pPr>
            <w:r>
              <w:rPr>
                <w:rFonts w:ascii="Calibri" w:hAnsi="Calibri" w:cs="Calibri"/>
                <w:kern w:val="0"/>
                <w:sz w:val="20"/>
                <w:szCs w:val="20"/>
                <w:lang w:bidi="ar"/>
              </w:rPr>
              <w:t> </w:t>
            </w:r>
            <w:r>
              <w:rPr>
                <w:rFonts w:ascii="Calibri" w:hAnsi="Calibri" w:cs="Calibri"/>
                <w:kern w:val="0"/>
                <w:sz w:val="20"/>
                <w:szCs w:val="20"/>
                <w:lang w:val="e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jc w:val="center"/>
            </w:pPr>
            <w:r>
              <w:rPr>
                <w:rFonts w:ascii="Calibri" w:hAnsi="Calibri" w:cs="Calibri"/>
                <w:kern w:val="0"/>
                <w:sz w:val="20"/>
                <w:szCs w:val="20"/>
                <w:lang w:val="en" w:bidi="ar"/>
              </w:rPr>
              <w:t>0</w:t>
            </w:r>
            <w:r>
              <w:rPr>
                <w:rFonts w:ascii="Calibri" w:hAnsi="Calibri" w:cs="Calibri"/>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top"/>
          </w:tcPr>
          <w:p>
            <w:pPr>
              <w:widowControl/>
              <w:jc w:val="center"/>
              <w:rPr>
                <w:lang w:val="en"/>
              </w:rPr>
            </w:pPr>
            <w:r>
              <w:rPr>
                <w:rFonts w:ascii="Calibri" w:hAnsi="Calibri" w:cs="Calibri"/>
                <w:kern w:val="0"/>
                <w:sz w:val="20"/>
                <w:szCs w:val="20"/>
                <w:lang w:bidi="ar"/>
              </w:rPr>
              <w:t> </w:t>
            </w:r>
            <w:r>
              <w:rPr>
                <w:rFonts w:ascii="Calibri" w:hAnsi="Calibri" w:cs="Calibri"/>
                <w:kern w:val="0"/>
                <w:sz w:val="20"/>
                <w:szCs w:val="20"/>
                <w:lang w:val="e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jc w:val="center"/>
              <w:rPr>
                <w:lang w:val="en"/>
              </w:rPr>
            </w:pPr>
            <w:r>
              <w:rPr>
                <w:rFonts w:ascii="Calibri" w:hAnsi="Calibri" w:cs="Calibri"/>
                <w:kern w:val="0"/>
                <w:sz w:val="20"/>
                <w:szCs w:val="20"/>
                <w:lang w:bidi="ar"/>
              </w:rPr>
              <w:t> </w:t>
            </w:r>
            <w:r>
              <w:rPr>
                <w:rFonts w:ascii="Calibri" w:hAnsi="Calibri" w:cs="Calibri"/>
                <w:kern w:val="0"/>
                <w:sz w:val="20"/>
                <w:szCs w:val="20"/>
                <w:lang w:val="e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jc w:val="center"/>
              <w:rPr>
                <w:lang w:val="en"/>
              </w:rPr>
            </w:pPr>
            <w:r>
              <w:rPr>
                <w:rFonts w:ascii="Calibri" w:hAnsi="Calibri" w:cs="Calibri"/>
                <w:kern w:val="0"/>
                <w:sz w:val="20"/>
                <w:szCs w:val="20"/>
                <w:lang w:bidi="ar"/>
              </w:rPr>
              <w:t> </w:t>
            </w:r>
            <w:r>
              <w:rPr>
                <w:rFonts w:ascii="Calibri" w:hAnsi="Calibri" w:cs="Calibri"/>
                <w:kern w:val="0"/>
                <w:sz w:val="20"/>
                <w:szCs w:val="20"/>
                <w:lang w:val="e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jc w:val="center"/>
              <w:rPr>
                <w:lang w:val="en"/>
              </w:rPr>
            </w:pPr>
            <w:r>
              <w:rPr>
                <w:rFonts w:ascii="Calibri" w:hAnsi="Calibri" w:cs="Calibri"/>
                <w:kern w:val="0"/>
                <w:sz w:val="20"/>
                <w:szCs w:val="20"/>
                <w:lang w:bidi="ar"/>
              </w:rPr>
              <w:t> </w:t>
            </w:r>
            <w:r>
              <w:rPr>
                <w:rFonts w:ascii="Calibri" w:hAnsi="Calibri" w:cs="Calibri"/>
                <w:kern w:val="0"/>
                <w:sz w:val="20"/>
                <w:szCs w:val="20"/>
                <w:lang w:val="en" w:bidi="ar"/>
              </w:rPr>
              <w:t>0</w:t>
            </w:r>
          </w:p>
        </w:tc>
        <w:tc>
          <w:tcPr>
            <w:tcW w:w="689" w:type="dxa"/>
            <w:tcBorders>
              <w:top w:val="nil"/>
              <w:left w:val="nil"/>
              <w:bottom w:val="single" w:color="auto" w:sz="8" w:space="0"/>
              <w:right w:val="single" w:color="auto" w:sz="8" w:space="0"/>
            </w:tcBorders>
            <w:tcMar>
              <w:left w:w="57" w:type="dxa"/>
              <w:right w:w="57" w:type="dxa"/>
            </w:tcMar>
            <w:vAlign w:val="top"/>
          </w:tcPr>
          <w:p>
            <w:pPr>
              <w:widowControl/>
              <w:jc w:val="center"/>
              <w:rPr>
                <w:lang w:val="en"/>
              </w:rPr>
            </w:pPr>
            <w:r>
              <w:rPr>
                <w:rFonts w:ascii="Calibri" w:hAnsi="Calibri" w:cs="Calibri"/>
                <w:kern w:val="0"/>
                <w:sz w:val="20"/>
                <w:szCs w:val="20"/>
                <w:lang w:bidi="ar"/>
              </w:rPr>
              <w:t> </w:t>
            </w:r>
            <w:r>
              <w:rPr>
                <w:rFonts w:ascii="Calibri" w:hAnsi="Calibri" w:cs="Calibri"/>
                <w:kern w:val="0"/>
                <w:sz w:val="20"/>
                <w:szCs w:val="20"/>
                <w:lang w:val="e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single" w:color="auto" w:sz="0" w:space="0"/>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rPr>
            </w:pPr>
          </w:p>
        </w:tc>
        <w:tc>
          <w:tcPr>
            <w:tcW w:w="943" w:type="dxa"/>
            <w:vMerge w:val="continue"/>
            <w:tcBorders>
              <w:top w:val="single" w:color="auto" w:sz="0" w:space="0"/>
              <w:left w:val="single" w:color="auto" w:sz="0" w:space="0"/>
              <w:bottom w:val="outset" w:color="auto" w:sz="8" w:space="0"/>
              <w:right w:val="single" w:color="auto" w:sz="8" w:space="0"/>
            </w:tcBorders>
            <w:shd w:val="clear" w:color="auto" w:fill="DDEBF7"/>
            <w:tcMar>
              <w:left w:w="57" w:type="dxa"/>
              <w:right w:w="57" w:type="dxa"/>
            </w:tcMar>
            <w:vAlign w:val="center"/>
          </w:tcPr>
          <w:p>
            <w:pPr>
              <w:rPr>
                <w:rFonts w:hint="eastAsia" w:ascii="宋体"/>
                <w:sz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widowControl/>
              <w:jc w:val="left"/>
            </w:pPr>
            <w:r>
              <w:rPr>
                <w:rFonts w:hint="eastAsia" w:ascii="宋体" w:hAnsi="宋体" w:cs="宋体"/>
                <w:kern w:val="0"/>
                <w:sz w:val="20"/>
                <w:szCs w:val="20"/>
                <w:lang w:bidi="ar"/>
              </w:rPr>
              <w:t>4.保护第三方合法权益</w:t>
            </w:r>
          </w:p>
        </w:tc>
        <w:tc>
          <w:tcPr>
            <w:tcW w:w="688" w:type="dxa"/>
            <w:tcBorders>
              <w:top w:val="nil"/>
              <w:left w:val="nil"/>
              <w:bottom w:val="single" w:color="auto" w:sz="8" w:space="0"/>
              <w:right w:val="single" w:color="auto" w:sz="8" w:space="0"/>
            </w:tcBorders>
            <w:tcMar>
              <w:left w:w="57" w:type="dxa"/>
              <w:right w:w="57" w:type="dxa"/>
            </w:tcMar>
            <w:vAlign w:val="top"/>
          </w:tcPr>
          <w:p>
            <w:pPr>
              <w:widowControl/>
              <w:jc w:val="center"/>
            </w:pPr>
            <w:r>
              <w:rPr>
                <w:rFonts w:ascii="Calibri" w:hAnsi="Calibri" w:cs="Calibri"/>
                <w:kern w:val="0"/>
                <w:sz w:val="20"/>
                <w:szCs w:val="20"/>
                <w:lang w:bidi="ar"/>
              </w:rPr>
              <w:t> </w:t>
            </w:r>
            <w:r>
              <w:rPr>
                <w:rFonts w:hint="eastAsia" w:ascii="Calibri" w:hAnsi="Calibri"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jc w:val="center"/>
              <w:rPr>
                <w:lang w:val="en"/>
              </w:rPr>
            </w:pPr>
            <w:r>
              <w:rPr>
                <w:rFonts w:ascii="Calibri" w:hAnsi="Calibri" w:cs="Calibri"/>
                <w:kern w:val="0"/>
                <w:sz w:val="20"/>
                <w:szCs w:val="20"/>
                <w:lang w:bidi="ar"/>
              </w:rPr>
              <w:t> </w:t>
            </w:r>
            <w:r>
              <w:rPr>
                <w:rFonts w:ascii="Calibri" w:hAnsi="Calibri" w:cs="Calibri"/>
                <w:kern w:val="0"/>
                <w:sz w:val="20"/>
                <w:szCs w:val="20"/>
                <w:lang w:val="e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jc w:val="center"/>
              <w:rPr>
                <w:lang w:val="en"/>
              </w:rPr>
            </w:pPr>
            <w:r>
              <w:rPr>
                <w:rFonts w:ascii="Calibri" w:hAnsi="Calibri" w:cs="Calibri"/>
                <w:kern w:val="0"/>
                <w:sz w:val="20"/>
                <w:szCs w:val="20"/>
                <w:lang w:bidi="ar"/>
              </w:rPr>
              <w:t> </w:t>
            </w:r>
            <w:r>
              <w:rPr>
                <w:rFonts w:ascii="Calibri" w:hAnsi="Calibri" w:cs="Calibri"/>
                <w:kern w:val="0"/>
                <w:sz w:val="20"/>
                <w:szCs w:val="20"/>
                <w:lang w:val="e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jc w:val="center"/>
              <w:rPr>
                <w:lang w:val="en"/>
              </w:rPr>
            </w:pPr>
            <w:r>
              <w:rPr>
                <w:rFonts w:ascii="Calibri" w:hAnsi="Calibri" w:cs="Calibri"/>
                <w:kern w:val="0"/>
                <w:sz w:val="20"/>
                <w:szCs w:val="20"/>
                <w:lang w:bidi="ar"/>
              </w:rPr>
              <w:t> </w:t>
            </w:r>
            <w:r>
              <w:rPr>
                <w:rFonts w:ascii="Calibri" w:hAnsi="Calibri" w:cs="Calibri"/>
                <w:kern w:val="0"/>
                <w:sz w:val="20"/>
                <w:szCs w:val="20"/>
                <w:lang w:val="e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jc w:val="center"/>
              <w:rPr>
                <w:lang w:val="en"/>
              </w:rPr>
            </w:pPr>
            <w:r>
              <w:rPr>
                <w:rFonts w:ascii="Calibri" w:hAnsi="Calibri" w:cs="Calibri"/>
                <w:kern w:val="0"/>
                <w:sz w:val="20"/>
                <w:szCs w:val="20"/>
                <w:lang w:bidi="ar"/>
              </w:rPr>
              <w:t> </w:t>
            </w:r>
            <w:r>
              <w:rPr>
                <w:rFonts w:ascii="Calibri" w:hAnsi="Calibri" w:cs="Calibri"/>
                <w:kern w:val="0"/>
                <w:sz w:val="20"/>
                <w:szCs w:val="20"/>
                <w:lang w:val="e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jc w:val="center"/>
              <w:rPr>
                <w:lang w:val="en"/>
              </w:rPr>
            </w:pPr>
            <w:r>
              <w:rPr>
                <w:rFonts w:ascii="Calibri" w:hAnsi="Calibri" w:cs="Calibri"/>
                <w:kern w:val="0"/>
                <w:sz w:val="20"/>
                <w:szCs w:val="20"/>
                <w:lang w:bidi="ar"/>
              </w:rPr>
              <w:t> </w:t>
            </w:r>
            <w:r>
              <w:rPr>
                <w:rFonts w:ascii="Calibri" w:hAnsi="Calibri" w:cs="Calibri"/>
                <w:kern w:val="0"/>
                <w:sz w:val="20"/>
                <w:szCs w:val="20"/>
                <w:lang w:val="en" w:bidi="ar"/>
              </w:rPr>
              <w:t>0</w:t>
            </w:r>
          </w:p>
        </w:tc>
        <w:tc>
          <w:tcPr>
            <w:tcW w:w="689" w:type="dxa"/>
            <w:tcBorders>
              <w:top w:val="nil"/>
              <w:left w:val="nil"/>
              <w:bottom w:val="single" w:color="auto" w:sz="8" w:space="0"/>
              <w:right w:val="single" w:color="auto" w:sz="8" w:space="0"/>
            </w:tcBorders>
            <w:tcMar>
              <w:left w:w="57" w:type="dxa"/>
              <w:right w:w="57" w:type="dxa"/>
            </w:tcMar>
            <w:vAlign w:val="top"/>
          </w:tcPr>
          <w:p>
            <w:pPr>
              <w:widowControl/>
              <w:jc w:val="center"/>
            </w:pPr>
            <w:r>
              <w:rPr>
                <w:rFonts w:ascii="Calibri" w:hAnsi="Calibri" w:cs="Calibri"/>
                <w:kern w:val="0"/>
                <w:sz w:val="20"/>
                <w:szCs w:val="20"/>
                <w:lang w:val="en" w:bidi="ar"/>
              </w:rPr>
              <w:t>0</w:t>
            </w:r>
            <w:r>
              <w:rPr>
                <w:rFonts w:ascii="Calibri" w:hAnsi="Calibri" w:cs="Calibri"/>
                <w:kern w:val="0"/>
                <w:sz w:val="20"/>
                <w:szCs w:val="20"/>
                <w:lang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single" w:color="auto" w:sz="0" w:space="0"/>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rPr>
            </w:pPr>
          </w:p>
        </w:tc>
        <w:tc>
          <w:tcPr>
            <w:tcW w:w="943" w:type="dxa"/>
            <w:vMerge w:val="continue"/>
            <w:tcBorders>
              <w:top w:val="single" w:color="auto" w:sz="0" w:space="0"/>
              <w:left w:val="single" w:color="auto" w:sz="0" w:space="0"/>
              <w:bottom w:val="outset" w:color="auto" w:sz="8" w:space="0"/>
              <w:right w:val="single" w:color="auto" w:sz="8" w:space="0"/>
            </w:tcBorders>
            <w:shd w:val="clear" w:color="auto" w:fill="DDEBF7"/>
            <w:tcMar>
              <w:left w:w="57" w:type="dxa"/>
              <w:right w:w="57" w:type="dxa"/>
            </w:tcMar>
            <w:vAlign w:val="center"/>
          </w:tcPr>
          <w:p>
            <w:pPr>
              <w:rPr>
                <w:rFonts w:hint="eastAsia" w:ascii="宋体"/>
                <w:sz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widowControl/>
              <w:jc w:val="left"/>
            </w:pPr>
            <w:r>
              <w:rPr>
                <w:rFonts w:hint="eastAsia" w:ascii="宋体" w:hAnsi="宋体" w:cs="宋体"/>
                <w:kern w:val="0"/>
                <w:sz w:val="20"/>
                <w:szCs w:val="20"/>
                <w:lang w:bidi="ar"/>
              </w:rPr>
              <w:t>5.属于三类内部事务信息</w:t>
            </w:r>
          </w:p>
        </w:tc>
        <w:tc>
          <w:tcPr>
            <w:tcW w:w="688" w:type="dxa"/>
            <w:tcBorders>
              <w:top w:val="nil"/>
              <w:left w:val="nil"/>
              <w:bottom w:val="single" w:color="auto" w:sz="8" w:space="0"/>
              <w:right w:val="single" w:color="auto" w:sz="8" w:space="0"/>
            </w:tcBorders>
            <w:tcMar>
              <w:left w:w="57" w:type="dxa"/>
              <w:right w:w="57" w:type="dxa"/>
            </w:tcMar>
            <w:vAlign w:val="top"/>
          </w:tcPr>
          <w:p>
            <w:pPr>
              <w:widowControl/>
              <w:jc w:val="center"/>
            </w:pPr>
            <w:r>
              <w:rPr>
                <w:rFonts w:ascii="Calibri" w:hAnsi="Calibri" w:cs="Calibri"/>
                <w:kern w:val="0"/>
                <w:sz w:val="20"/>
                <w:szCs w:val="20"/>
                <w:lang w:bidi="ar"/>
              </w:rPr>
              <w:t> </w:t>
            </w:r>
            <w:r>
              <w:rPr>
                <w:rFonts w:hint="eastAsia" w:ascii="Calibri" w:hAnsi="Calibri"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jc w:val="center"/>
            </w:pPr>
            <w:r>
              <w:rPr>
                <w:rFonts w:ascii="Calibri" w:hAnsi="Calibri" w:cs="Calibri"/>
                <w:kern w:val="0"/>
                <w:sz w:val="20"/>
                <w:szCs w:val="20"/>
                <w:lang w:val="en" w:bidi="ar"/>
              </w:rPr>
              <w:t>0</w:t>
            </w:r>
            <w:r>
              <w:rPr>
                <w:rFonts w:ascii="Calibri" w:hAnsi="Calibri" w:cs="Calibri"/>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top"/>
          </w:tcPr>
          <w:p>
            <w:pPr>
              <w:widowControl/>
              <w:jc w:val="center"/>
              <w:rPr>
                <w:lang w:val="en"/>
              </w:rPr>
            </w:pPr>
            <w:r>
              <w:rPr>
                <w:rFonts w:ascii="Calibri" w:hAnsi="Calibri" w:cs="Calibri"/>
                <w:kern w:val="0"/>
                <w:sz w:val="20"/>
                <w:szCs w:val="20"/>
                <w:lang w:bidi="ar"/>
              </w:rPr>
              <w:t> </w:t>
            </w:r>
            <w:r>
              <w:rPr>
                <w:rFonts w:ascii="Calibri" w:hAnsi="Calibri" w:cs="Calibri"/>
                <w:kern w:val="0"/>
                <w:sz w:val="20"/>
                <w:szCs w:val="20"/>
                <w:lang w:val="e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jc w:val="center"/>
            </w:pPr>
            <w:r>
              <w:rPr>
                <w:rFonts w:ascii="Calibri" w:hAnsi="Calibri" w:cs="Calibri"/>
                <w:kern w:val="0"/>
                <w:sz w:val="20"/>
                <w:szCs w:val="20"/>
                <w:lang w:val="en" w:bidi="ar"/>
              </w:rPr>
              <w:t>0</w:t>
            </w:r>
            <w:r>
              <w:rPr>
                <w:rFonts w:ascii="Calibri" w:hAnsi="Calibri" w:cs="Calibri"/>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top"/>
          </w:tcPr>
          <w:p>
            <w:pPr>
              <w:widowControl/>
              <w:jc w:val="center"/>
              <w:rPr>
                <w:lang w:val="en"/>
              </w:rPr>
            </w:pPr>
            <w:r>
              <w:rPr>
                <w:rFonts w:ascii="Calibri" w:hAnsi="Calibri" w:cs="Calibri"/>
                <w:kern w:val="0"/>
                <w:sz w:val="20"/>
                <w:szCs w:val="20"/>
                <w:lang w:bidi="ar"/>
              </w:rPr>
              <w:t> </w:t>
            </w:r>
            <w:r>
              <w:rPr>
                <w:rFonts w:ascii="Calibri" w:hAnsi="Calibri" w:cs="Calibri"/>
                <w:kern w:val="0"/>
                <w:sz w:val="20"/>
                <w:szCs w:val="20"/>
                <w:lang w:val="e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jc w:val="center"/>
              <w:rPr>
                <w:lang w:val="en"/>
              </w:rPr>
            </w:pPr>
            <w:r>
              <w:rPr>
                <w:rFonts w:ascii="Calibri" w:hAnsi="Calibri" w:cs="Calibri"/>
                <w:kern w:val="0"/>
                <w:sz w:val="20"/>
                <w:szCs w:val="20"/>
                <w:lang w:bidi="ar"/>
              </w:rPr>
              <w:t> </w:t>
            </w:r>
            <w:r>
              <w:rPr>
                <w:rFonts w:ascii="Calibri" w:hAnsi="Calibri" w:cs="Calibri"/>
                <w:kern w:val="0"/>
                <w:sz w:val="20"/>
                <w:szCs w:val="20"/>
                <w:lang w:val="en" w:bidi="ar"/>
              </w:rPr>
              <w:t>0</w:t>
            </w:r>
          </w:p>
        </w:tc>
        <w:tc>
          <w:tcPr>
            <w:tcW w:w="689" w:type="dxa"/>
            <w:tcBorders>
              <w:top w:val="nil"/>
              <w:left w:val="nil"/>
              <w:bottom w:val="single" w:color="auto" w:sz="8" w:space="0"/>
              <w:right w:val="single" w:color="auto" w:sz="8" w:space="0"/>
            </w:tcBorders>
            <w:tcMar>
              <w:left w:w="57" w:type="dxa"/>
              <w:right w:w="57" w:type="dxa"/>
            </w:tcMar>
            <w:vAlign w:val="top"/>
          </w:tcPr>
          <w:p>
            <w:pPr>
              <w:widowControl/>
              <w:jc w:val="center"/>
              <w:rPr>
                <w:lang w:val="en"/>
              </w:rPr>
            </w:pPr>
            <w:r>
              <w:rPr>
                <w:rFonts w:ascii="Calibri" w:hAnsi="Calibri" w:cs="Calibri"/>
                <w:kern w:val="0"/>
                <w:sz w:val="20"/>
                <w:szCs w:val="20"/>
                <w:lang w:bidi="ar"/>
              </w:rPr>
              <w:t> </w:t>
            </w:r>
            <w:r>
              <w:rPr>
                <w:rFonts w:ascii="Calibri" w:hAnsi="Calibri" w:cs="Calibri"/>
                <w:kern w:val="0"/>
                <w:sz w:val="20"/>
                <w:szCs w:val="20"/>
                <w:lang w:val="e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single" w:color="auto" w:sz="0" w:space="0"/>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rPr>
            </w:pPr>
          </w:p>
        </w:tc>
        <w:tc>
          <w:tcPr>
            <w:tcW w:w="943" w:type="dxa"/>
            <w:vMerge w:val="continue"/>
            <w:tcBorders>
              <w:top w:val="single" w:color="auto" w:sz="0" w:space="0"/>
              <w:left w:val="single" w:color="auto" w:sz="0" w:space="0"/>
              <w:bottom w:val="outset" w:color="auto" w:sz="8" w:space="0"/>
              <w:right w:val="single" w:color="auto" w:sz="8" w:space="0"/>
            </w:tcBorders>
            <w:shd w:val="clear" w:color="auto" w:fill="DDEBF7"/>
            <w:tcMar>
              <w:left w:w="57" w:type="dxa"/>
              <w:right w:w="57" w:type="dxa"/>
            </w:tcMar>
            <w:vAlign w:val="center"/>
          </w:tcPr>
          <w:p>
            <w:pPr>
              <w:rPr>
                <w:rFonts w:hint="eastAsia" w:ascii="宋体"/>
                <w:sz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widowControl/>
              <w:jc w:val="left"/>
            </w:pPr>
            <w:r>
              <w:rPr>
                <w:rFonts w:hint="eastAsia" w:ascii="宋体" w:hAnsi="宋体" w:cs="宋体"/>
                <w:kern w:val="0"/>
                <w:sz w:val="20"/>
                <w:szCs w:val="20"/>
                <w:lang w:bidi="ar"/>
              </w:rPr>
              <w:t>6.属于四类过程性信息</w:t>
            </w:r>
          </w:p>
        </w:tc>
        <w:tc>
          <w:tcPr>
            <w:tcW w:w="688" w:type="dxa"/>
            <w:tcBorders>
              <w:top w:val="nil"/>
              <w:left w:val="nil"/>
              <w:bottom w:val="single" w:color="auto" w:sz="8" w:space="0"/>
              <w:right w:val="single" w:color="auto" w:sz="8" w:space="0"/>
            </w:tcBorders>
            <w:tcMar>
              <w:left w:w="57" w:type="dxa"/>
              <w:right w:w="57" w:type="dxa"/>
            </w:tcMar>
            <w:vAlign w:val="top"/>
          </w:tcPr>
          <w:p>
            <w:pPr>
              <w:widowControl/>
              <w:jc w:val="center"/>
            </w:pPr>
            <w:r>
              <w:rPr>
                <w:rFonts w:ascii="Calibri" w:hAnsi="Calibri" w:cs="Calibri"/>
                <w:kern w:val="0"/>
                <w:sz w:val="20"/>
                <w:szCs w:val="20"/>
                <w:lang w:bidi="ar"/>
              </w:rPr>
              <w:t> </w:t>
            </w:r>
            <w:r>
              <w:rPr>
                <w:rFonts w:hint="eastAsia" w:ascii="Calibri" w:hAnsi="Calibri"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jc w:val="center"/>
              <w:rPr>
                <w:lang w:val="en"/>
              </w:rPr>
            </w:pPr>
            <w:r>
              <w:rPr>
                <w:rFonts w:ascii="Calibri" w:hAnsi="Calibri" w:cs="Calibri"/>
                <w:kern w:val="0"/>
                <w:sz w:val="20"/>
                <w:szCs w:val="20"/>
                <w:lang w:bidi="ar"/>
              </w:rPr>
              <w:t> </w:t>
            </w:r>
            <w:r>
              <w:rPr>
                <w:rFonts w:ascii="Calibri" w:hAnsi="Calibri" w:cs="Calibri"/>
                <w:kern w:val="0"/>
                <w:sz w:val="20"/>
                <w:szCs w:val="20"/>
                <w:lang w:val="e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jc w:val="center"/>
              <w:rPr>
                <w:lang w:val="en"/>
              </w:rPr>
            </w:pPr>
            <w:r>
              <w:rPr>
                <w:rFonts w:ascii="Calibri" w:hAnsi="Calibri" w:cs="Calibri"/>
                <w:kern w:val="0"/>
                <w:sz w:val="20"/>
                <w:szCs w:val="20"/>
                <w:lang w:bidi="ar"/>
              </w:rPr>
              <w:t> </w:t>
            </w:r>
            <w:r>
              <w:rPr>
                <w:rFonts w:ascii="Calibri" w:hAnsi="Calibri" w:cs="Calibri"/>
                <w:kern w:val="0"/>
                <w:sz w:val="20"/>
                <w:szCs w:val="20"/>
                <w:lang w:val="e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jc w:val="center"/>
              <w:rPr>
                <w:lang w:val="en"/>
              </w:rPr>
            </w:pPr>
            <w:r>
              <w:rPr>
                <w:rFonts w:ascii="Calibri" w:hAnsi="Calibri" w:cs="Calibri"/>
                <w:kern w:val="0"/>
                <w:sz w:val="20"/>
                <w:szCs w:val="20"/>
                <w:lang w:bidi="ar"/>
              </w:rPr>
              <w:t> </w:t>
            </w:r>
            <w:r>
              <w:rPr>
                <w:rFonts w:ascii="Calibri" w:hAnsi="Calibri" w:cs="Calibri"/>
                <w:kern w:val="0"/>
                <w:sz w:val="20"/>
                <w:szCs w:val="20"/>
                <w:lang w:val="e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jc w:val="center"/>
              <w:rPr>
                <w:lang w:val="en"/>
              </w:rPr>
            </w:pPr>
            <w:r>
              <w:rPr>
                <w:rFonts w:ascii="Calibri" w:hAnsi="Calibri" w:cs="Calibri"/>
                <w:kern w:val="0"/>
                <w:sz w:val="20"/>
                <w:szCs w:val="20"/>
                <w:lang w:bidi="ar"/>
              </w:rPr>
              <w:t> </w:t>
            </w:r>
            <w:r>
              <w:rPr>
                <w:rFonts w:ascii="Calibri" w:hAnsi="Calibri" w:cs="Calibri"/>
                <w:kern w:val="0"/>
                <w:sz w:val="20"/>
                <w:szCs w:val="20"/>
                <w:lang w:val="e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jc w:val="center"/>
              <w:rPr>
                <w:lang w:val="en"/>
              </w:rPr>
            </w:pPr>
            <w:r>
              <w:rPr>
                <w:rFonts w:ascii="Calibri" w:hAnsi="Calibri" w:cs="Calibri"/>
                <w:kern w:val="0"/>
                <w:sz w:val="20"/>
                <w:szCs w:val="20"/>
                <w:lang w:bidi="ar"/>
              </w:rPr>
              <w:t> </w:t>
            </w:r>
            <w:r>
              <w:rPr>
                <w:rFonts w:ascii="Calibri" w:hAnsi="Calibri" w:cs="Calibri"/>
                <w:kern w:val="0"/>
                <w:sz w:val="20"/>
                <w:szCs w:val="20"/>
                <w:lang w:val="en" w:bidi="ar"/>
              </w:rPr>
              <w:t>0</w:t>
            </w:r>
          </w:p>
        </w:tc>
        <w:tc>
          <w:tcPr>
            <w:tcW w:w="689" w:type="dxa"/>
            <w:tcBorders>
              <w:top w:val="nil"/>
              <w:left w:val="nil"/>
              <w:bottom w:val="single" w:color="auto" w:sz="8" w:space="0"/>
              <w:right w:val="single" w:color="auto" w:sz="8" w:space="0"/>
            </w:tcBorders>
            <w:tcMar>
              <w:left w:w="57" w:type="dxa"/>
              <w:right w:w="57" w:type="dxa"/>
            </w:tcMar>
            <w:vAlign w:val="top"/>
          </w:tcPr>
          <w:p>
            <w:pPr>
              <w:widowControl/>
              <w:jc w:val="center"/>
              <w:rPr>
                <w:lang w:val="en"/>
              </w:rPr>
            </w:pPr>
            <w:r>
              <w:rPr>
                <w:rFonts w:ascii="Calibri" w:hAnsi="Calibri" w:cs="Calibri"/>
                <w:kern w:val="0"/>
                <w:sz w:val="20"/>
                <w:szCs w:val="20"/>
                <w:lang w:bidi="ar"/>
              </w:rPr>
              <w:t> </w:t>
            </w:r>
            <w:r>
              <w:rPr>
                <w:rFonts w:ascii="Calibri" w:hAnsi="Calibri" w:cs="Calibri"/>
                <w:kern w:val="0"/>
                <w:sz w:val="20"/>
                <w:szCs w:val="20"/>
                <w:lang w:val="e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single" w:color="auto" w:sz="0" w:space="0"/>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rPr>
            </w:pPr>
          </w:p>
        </w:tc>
        <w:tc>
          <w:tcPr>
            <w:tcW w:w="943" w:type="dxa"/>
            <w:vMerge w:val="continue"/>
            <w:tcBorders>
              <w:top w:val="single" w:color="auto" w:sz="0" w:space="0"/>
              <w:left w:val="single" w:color="auto" w:sz="0" w:space="0"/>
              <w:bottom w:val="outset" w:color="auto" w:sz="8" w:space="0"/>
              <w:right w:val="single" w:color="auto" w:sz="8" w:space="0"/>
            </w:tcBorders>
            <w:shd w:val="clear" w:color="auto" w:fill="DDEBF7"/>
            <w:tcMar>
              <w:left w:w="57" w:type="dxa"/>
              <w:right w:w="57" w:type="dxa"/>
            </w:tcMar>
            <w:vAlign w:val="center"/>
          </w:tcPr>
          <w:p>
            <w:pPr>
              <w:rPr>
                <w:rFonts w:hint="eastAsia" w:ascii="宋体"/>
                <w:sz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widowControl/>
              <w:jc w:val="left"/>
            </w:pPr>
            <w:r>
              <w:rPr>
                <w:rFonts w:hint="eastAsia" w:ascii="宋体" w:hAnsi="宋体" w:cs="宋体"/>
                <w:kern w:val="0"/>
                <w:sz w:val="20"/>
                <w:szCs w:val="20"/>
                <w:lang w:bidi="ar"/>
              </w:rPr>
              <w:t>7.属于行政执法案卷</w:t>
            </w:r>
          </w:p>
        </w:tc>
        <w:tc>
          <w:tcPr>
            <w:tcW w:w="688" w:type="dxa"/>
            <w:tcBorders>
              <w:top w:val="nil"/>
              <w:left w:val="nil"/>
              <w:bottom w:val="single" w:color="auto" w:sz="8" w:space="0"/>
              <w:right w:val="single" w:color="auto" w:sz="8" w:space="0"/>
            </w:tcBorders>
            <w:tcMar>
              <w:left w:w="57" w:type="dxa"/>
              <w:right w:w="57" w:type="dxa"/>
            </w:tcMar>
            <w:vAlign w:val="top"/>
          </w:tcPr>
          <w:p>
            <w:pPr>
              <w:widowControl/>
              <w:jc w:val="center"/>
            </w:pPr>
            <w:r>
              <w:rPr>
                <w:rFonts w:ascii="Calibri" w:hAnsi="Calibri" w:cs="Calibri"/>
                <w:kern w:val="0"/>
                <w:sz w:val="20"/>
                <w:szCs w:val="20"/>
                <w:lang w:bidi="ar"/>
              </w:rPr>
              <w:t> </w:t>
            </w:r>
            <w:r>
              <w:rPr>
                <w:rFonts w:hint="eastAsia" w:ascii="Calibri" w:hAnsi="Calibri"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jc w:val="center"/>
            </w:pPr>
            <w:r>
              <w:rPr>
                <w:rFonts w:ascii="Calibri" w:hAnsi="Calibri" w:cs="Calibri"/>
                <w:kern w:val="0"/>
                <w:sz w:val="20"/>
                <w:szCs w:val="20"/>
                <w:lang w:val="en" w:bidi="ar"/>
              </w:rPr>
              <w:t>0</w:t>
            </w:r>
            <w:r>
              <w:rPr>
                <w:rFonts w:ascii="Calibri" w:hAnsi="Calibri" w:cs="Calibri"/>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top"/>
          </w:tcPr>
          <w:p>
            <w:pPr>
              <w:widowControl/>
              <w:jc w:val="center"/>
              <w:rPr>
                <w:lang w:val="en"/>
              </w:rPr>
            </w:pPr>
            <w:r>
              <w:rPr>
                <w:rFonts w:ascii="Calibri" w:hAnsi="Calibri" w:cs="Calibri"/>
                <w:kern w:val="0"/>
                <w:sz w:val="20"/>
                <w:szCs w:val="20"/>
                <w:lang w:bidi="ar"/>
              </w:rPr>
              <w:t> </w:t>
            </w:r>
            <w:r>
              <w:rPr>
                <w:rFonts w:ascii="Calibri" w:hAnsi="Calibri" w:cs="Calibri"/>
                <w:kern w:val="0"/>
                <w:sz w:val="20"/>
                <w:szCs w:val="20"/>
                <w:lang w:val="e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jc w:val="center"/>
              <w:rPr>
                <w:lang w:val="en"/>
              </w:rPr>
            </w:pPr>
            <w:r>
              <w:rPr>
                <w:rFonts w:ascii="Calibri" w:hAnsi="Calibri" w:cs="Calibri"/>
                <w:kern w:val="0"/>
                <w:sz w:val="20"/>
                <w:szCs w:val="20"/>
                <w:lang w:bidi="ar"/>
              </w:rPr>
              <w:t> </w:t>
            </w:r>
            <w:r>
              <w:rPr>
                <w:rFonts w:ascii="Calibri" w:hAnsi="Calibri" w:cs="Calibri"/>
                <w:kern w:val="0"/>
                <w:sz w:val="20"/>
                <w:szCs w:val="20"/>
                <w:lang w:val="e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jc w:val="center"/>
              <w:rPr>
                <w:lang w:val="en"/>
              </w:rPr>
            </w:pPr>
            <w:r>
              <w:rPr>
                <w:rFonts w:ascii="Calibri" w:hAnsi="Calibri" w:cs="Calibri"/>
                <w:kern w:val="0"/>
                <w:sz w:val="20"/>
                <w:szCs w:val="20"/>
                <w:lang w:bidi="ar"/>
              </w:rPr>
              <w:t> </w:t>
            </w:r>
            <w:r>
              <w:rPr>
                <w:rFonts w:ascii="Calibri" w:hAnsi="Calibri" w:cs="Calibri"/>
                <w:kern w:val="0"/>
                <w:sz w:val="20"/>
                <w:szCs w:val="20"/>
                <w:lang w:val="e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jc w:val="center"/>
              <w:rPr>
                <w:lang w:val="en"/>
              </w:rPr>
            </w:pPr>
            <w:r>
              <w:rPr>
                <w:rFonts w:ascii="Calibri" w:hAnsi="Calibri" w:cs="Calibri"/>
                <w:kern w:val="0"/>
                <w:sz w:val="20"/>
                <w:szCs w:val="20"/>
                <w:lang w:bidi="ar"/>
              </w:rPr>
              <w:t> </w:t>
            </w:r>
            <w:r>
              <w:rPr>
                <w:rFonts w:ascii="Calibri" w:hAnsi="Calibri" w:cs="Calibri"/>
                <w:kern w:val="0"/>
                <w:sz w:val="20"/>
                <w:szCs w:val="20"/>
                <w:lang w:val="en" w:bidi="ar"/>
              </w:rPr>
              <w:t>0</w:t>
            </w:r>
          </w:p>
        </w:tc>
        <w:tc>
          <w:tcPr>
            <w:tcW w:w="689" w:type="dxa"/>
            <w:tcBorders>
              <w:top w:val="nil"/>
              <w:left w:val="nil"/>
              <w:bottom w:val="single" w:color="auto" w:sz="8" w:space="0"/>
              <w:right w:val="single" w:color="auto" w:sz="8" w:space="0"/>
            </w:tcBorders>
            <w:tcMar>
              <w:left w:w="57" w:type="dxa"/>
              <w:right w:w="57" w:type="dxa"/>
            </w:tcMar>
            <w:vAlign w:val="top"/>
          </w:tcPr>
          <w:p>
            <w:pPr>
              <w:widowControl/>
              <w:jc w:val="center"/>
              <w:rPr>
                <w:lang w:val="en"/>
              </w:rPr>
            </w:pPr>
            <w:r>
              <w:rPr>
                <w:lang w:val="e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single" w:color="auto" w:sz="0" w:space="0"/>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rPr>
            </w:pPr>
          </w:p>
        </w:tc>
        <w:tc>
          <w:tcPr>
            <w:tcW w:w="943" w:type="dxa"/>
            <w:vMerge w:val="continue"/>
            <w:tcBorders>
              <w:top w:val="single" w:color="auto" w:sz="0" w:space="0"/>
              <w:left w:val="single" w:color="auto" w:sz="0" w:space="0"/>
              <w:bottom w:val="outset" w:color="auto" w:sz="8" w:space="0"/>
              <w:right w:val="single" w:color="auto" w:sz="8" w:space="0"/>
            </w:tcBorders>
            <w:shd w:val="clear" w:color="auto" w:fill="DDEBF7"/>
            <w:tcMar>
              <w:left w:w="57" w:type="dxa"/>
              <w:right w:w="57" w:type="dxa"/>
            </w:tcMar>
            <w:vAlign w:val="center"/>
          </w:tcPr>
          <w:p>
            <w:pPr>
              <w:rPr>
                <w:rFonts w:hint="eastAsia" w:ascii="宋体"/>
                <w:sz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widowControl/>
              <w:jc w:val="left"/>
            </w:pPr>
            <w:r>
              <w:rPr>
                <w:rFonts w:hint="eastAsia" w:ascii="宋体" w:hAnsi="宋体" w:cs="宋体"/>
                <w:kern w:val="0"/>
                <w:sz w:val="20"/>
                <w:szCs w:val="20"/>
                <w:lang w:bidi="ar"/>
              </w:rPr>
              <w:t>8.属于行政查询事项</w:t>
            </w:r>
          </w:p>
        </w:tc>
        <w:tc>
          <w:tcPr>
            <w:tcW w:w="688" w:type="dxa"/>
            <w:tcBorders>
              <w:top w:val="nil"/>
              <w:left w:val="nil"/>
              <w:bottom w:val="single" w:color="auto" w:sz="8" w:space="0"/>
              <w:right w:val="single" w:color="auto" w:sz="8" w:space="0"/>
            </w:tcBorders>
            <w:tcMar>
              <w:left w:w="57" w:type="dxa"/>
              <w:right w:w="57" w:type="dxa"/>
            </w:tcMar>
            <w:vAlign w:val="top"/>
          </w:tcPr>
          <w:p>
            <w:pPr>
              <w:widowControl/>
              <w:jc w:val="center"/>
              <w:rPr>
                <w:lang w:val="en"/>
              </w:rPr>
            </w:pPr>
            <w:r>
              <w:rPr>
                <w:rFonts w:ascii="Calibri" w:hAnsi="Calibri" w:cs="Calibri"/>
                <w:kern w:val="0"/>
                <w:sz w:val="20"/>
                <w:szCs w:val="20"/>
                <w:lang w:bidi="ar"/>
              </w:rPr>
              <w:t> </w:t>
            </w:r>
            <w:r>
              <w:rPr>
                <w:rFonts w:ascii="Calibri" w:hAnsi="Calibri" w:cs="Calibri"/>
                <w:kern w:val="0"/>
                <w:sz w:val="20"/>
                <w:szCs w:val="20"/>
                <w:lang w:val="e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jc w:val="center"/>
              <w:rPr>
                <w:lang w:val="en"/>
              </w:rPr>
            </w:pPr>
            <w:r>
              <w:rPr>
                <w:rFonts w:ascii="Calibri" w:hAnsi="Calibri" w:cs="Calibri"/>
                <w:kern w:val="0"/>
                <w:sz w:val="20"/>
                <w:szCs w:val="20"/>
                <w:lang w:bidi="ar"/>
              </w:rPr>
              <w:t> </w:t>
            </w:r>
            <w:r>
              <w:rPr>
                <w:rFonts w:ascii="Calibri" w:hAnsi="Calibri" w:cs="Calibri"/>
                <w:kern w:val="0"/>
                <w:sz w:val="20"/>
                <w:szCs w:val="20"/>
                <w:lang w:val="e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jc w:val="center"/>
              <w:rPr>
                <w:lang w:val="en"/>
              </w:rPr>
            </w:pPr>
            <w:r>
              <w:rPr>
                <w:rFonts w:ascii="Calibri" w:hAnsi="Calibri" w:cs="Calibri"/>
                <w:kern w:val="0"/>
                <w:sz w:val="20"/>
                <w:szCs w:val="20"/>
                <w:lang w:bidi="ar"/>
              </w:rPr>
              <w:t> </w:t>
            </w:r>
            <w:r>
              <w:rPr>
                <w:rFonts w:ascii="Calibri" w:hAnsi="Calibri" w:cs="Calibri"/>
                <w:kern w:val="0"/>
                <w:sz w:val="20"/>
                <w:szCs w:val="20"/>
                <w:lang w:val="e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jc w:val="center"/>
              <w:rPr>
                <w:lang w:val="en"/>
              </w:rPr>
            </w:pPr>
            <w:r>
              <w:rPr>
                <w:rFonts w:ascii="Calibri" w:hAnsi="Calibri" w:cs="Calibri"/>
                <w:kern w:val="0"/>
                <w:sz w:val="20"/>
                <w:szCs w:val="20"/>
                <w:lang w:bidi="ar"/>
              </w:rPr>
              <w:t> </w:t>
            </w:r>
            <w:r>
              <w:rPr>
                <w:rFonts w:ascii="Calibri" w:hAnsi="Calibri" w:cs="Calibri"/>
                <w:kern w:val="0"/>
                <w:sz w:val="20"/>
                <w:szCs w:val="20"/>
                <w:lang w:val="e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jc w:val="center"/>
              <w:rPr>
                <w:lang w:val="en"/>
              </w:rPr>
            </w:pPr>
            <w:r>
              <w:rPr>
                <w:rFonts w:ascii="Calibri" w:hAnsi="Calibri" w:cs="Calibri"/>
                <w:kern w:val="0"/>
                <w:sz w:val="20"/>
                <w:szCs w:val="20"/>
                <w:lang w:bidi="ar"/>
              </w:rPr>
              <w:t> </w:t>
            </w:r>
            <w:r>
              <w:rPr>
                <w:rFonts w:ascii="Calibri" w:hAnsi="Calibri" w:cs="Calibri"/>
                <w:kern w:val="0"/>
                <w:sz w:val="20"/>
                <w:szCs w:val="20"/>
                <w:lang w:val="e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jc w:val="center"/>
              <w:rPr>
                <w:lang w:val="en"/>
              </w:rPr>
            </w:pPr>
            <w:r>
              <w:rPr>
                <w:rFonts w:ascii="Calibri" w:hAnsi="Calibri" w:cs="Calibri"/>
                <w:kern w:val="0"/>
                <w:sz w:val="20"/>
                <w:szCs w:val="20"/>
                <w:lang w:bidi="ar"/>
              </w:rPr>
              <w:t> </w:t>
            </w:r>
            <w:r>
              <w:rPr>
                <w:rFonts w:ascii="Calibri" w:hAnsi="Calibri" w:cs="Calibri"/>
                <w:kern w:val="0"/>
                <w:sz w:val="20"/>
                <w:szCs w:val="20"/>
                <w:lang w:val="en" w:bidi="ar"/>
              </w:rPr>
              <w:t>0</w:t>
            </w:r>
          </w:p>
        </w:tc>
        <w:tc>
          <w:tcPr>
            <w:tcW w:w="689" w:type="dxa"/>
            <w:tcBorders>
              <w:top w:val="nil"/>
              <w:left w:val="nil"/>
              <w:bottom w:val="single" w:color="auto" w:sz="8" w:space="0"/>
              <w:right w:val="single" w:color="auto" w:sz="8" w:space="0"/>
            </w:tcBorders>
            <w:tcMar>
              <w:left w:w="57" w:type="dxa"/>
              <w:right w:w="57" w:type="dxa"/>
            </w:tcMar>
            <w:vAlign w:val="top"/>
          </w:tcPr>
          <w:p>
            <w:pPr>
              <w:widowControl/>
              <w:jc w:val="center"/>
              <w:rPr>
                <w:lang w:val="en"/>
              </w:rPr>
            </w:pPr>
            <w:r>
              <w:rPr>
                <w:rFonts w:ascii="Calibri" w:hAnsi="Calibri" w:cs="Calibri"/>
                <w:kern w:val="0"/>
                <w:sz w:val="20"/>
                <w:szCs w:val="20"/>
                <w:lang w:bidi="ar"/>
              </w:rPr>
              <w:t> </w:t>
            </w:r>
            <w:r>
              <w:rPr>
                <w:rFonts w:ascii="Calibri" w:hAnsi="Calibri" w:cs="Calibri"/>
                <w:kern w:val="0"/>
                <w:sz w:val="20"/>
                <w:szCs w:val="20"/>
                <w:lang w:val="e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single" w:color="auto" w:sz="0" w:space="0"/>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rPr>
            </w:pPr>
          </w:p>
        </w:tc>
        <w:tc>
          <w:tcPr>
            <w:tcW w:w="943" w:type="dxa"/>
            <w:vMerge w:val="restart"/>
            <w:tcBorders>
              <w:top w:val="single" w:color="auto" w:sz="0" w:space="0"/>
              <w:left w:val="single" w:color="auto" w:sz="0" w:space="0"/>
              <w:bottom w:val="outset" w:color="auto" w:sz="8" w:space="0"/>
              <w:right w:val="single" w:color="auto" w:sz="8" w:space="0"/>
            </w:tcBorders>
            <w:shd w:val="clear" w:color="auto" w:fill="DDEBF7"/>
            <w:tcMar>
              <w:left w:w="57" w:type="dxa"/>
              <w:right w:w="57" w:type="dxa"/>
            </w:tcMar>
            <w:vAlign w:val="center"/>
          </w:tcPr>
          <w:p>
            <w:pPr>
              <w:widowControl/>
              <w:jc w:val="left"/>
            </w:pPr>
            <w:r>
              <w:rPr>
                <w:rFonts w:hint="eastAsia" w:ascii="宋体" w:hAnsi="宋体" w:cs="宋体"/>
                <w:kern w:val="0"/>
                <w:sz w:val="20"/>
                <w:szCs w:val="20"/>
                <w:lang w:bidi="ar"/>
              </w:rPr>
              <w:t>（四）无法提供</w:t>
            </w: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widowControl/>
              <w:jc w:val="left"/>
            </w:pPr>
            <w:r>
              <w:rPr>
                <w:rFonts w:hint="eastAsia" w:ascii="宋体" w:hAnsi="宋体" w:cs="宋体"/>
                <w:kern w:val="0"/>
                <w:sz w:val="20"/>
                <w:szCs w:val="20"/>
                <w:lang w:bidi="ar"/>
              </w:rPr>
              <w:t>1.本机关不掌握相关政府信息</w:t>
            </w:r>
          </w:p>
        </w:tc>
        <w:tc>
          <w:tcPr>
            <w:tcW w:w="688" w:type="dxa"/>
            <w:tcBorders>
              <w:top w:val="nil"/>
              <w:left w:val="nil"/>
              <w:bottom w:val="single" w:color="auto" w:sz="8" w:space="0"/>
              <w:right w:val="single" w:color="auto" w:sz="8" w:space="0"/>
            </w:tcBorders>
            <w:tcMar>
              <w:left w:w="57" w:type="dxa"/>
              <w:right w:w="57" w:type="dxa"/>
            </w:tcMar>
            <w:vAlign w:val="top"/>
          </w:tcPr>
          <w:p>
            <w:pPr>
              <w:widowControl/>
              <w:jc w:val="center"/>
              <w:rPr>
                <w:lang w:val="en"/>
              </w:rPr>
            </w:pPr>
            <w:r>
              <w:rPr>
                <w:rFonts w:ascii="Calibri" w:hAnsi="Calibri" w:cs="Calibri"/>
                <w:kern w:val="0"/>
                <w:sz w:val="20"/>
                <w:szCs w:val="20"/>
                <w:lang w:bidi="ar"/>
              </w:rPr>
              <w:t> </w:t>
            </w:r>
            <w:r>
              <w:rPr>
                <w:rFonts w:ascii="Calibri" w:hAnsi="Calibri" w:cs="Calibri"/>
                <w:kern w:val="0"/>
                <w:sz w:val="20"/>
                <w:szCs w:val="20"/>
                <w:lang w:val="e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jc w:val="center"/>
              <w:rPr>
                <w:lang w:val="en"/>
              </w:rPr>
            </w:pPr>
            <w:r>
              <w:rPr>
                <w:rFonts w:ascii="Calibri" w:hAnsi="Calibri" w:cs="Calibri"/>
                <w:kern w:val="0"/>
                <w:sz w:val="20"/>
                <w:szCs w:val="20"/>
                <w:lang w:bidi="ar"/>
              </w:rPr>
              <w:t> </w:t>
            </w:r>
            <w:r>
              <w:rPr>
                <w:rFonts w:ascii="Calibri" w:hAnsi="Calibri" w:cs="Calibri"/>
                <w:kern w:val="0"/>
                <w:sz w:val="20"/>
                <w:szCs w:val="20"/>
                <w:lang w:val="e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jc w:val="center"/>
            </w:pPr>
            <w:r>
              <w:rPr>
                <w:rFonts w:ascii="Calibri" w:hAnsi="Calibri" w:cs="Calibri"/>
                <w:kern w:val="0"/>
                <w:sz w:val="20"/>
                <w:szCs w:val="20"/>
                <w:lang w:val="en" w:bidi="ar"/>
              </w:rPr>
              <w:t>0</w:t>
            </w:r>
            <w:r>
              <w:rPr>
                <w:rFonts w:ascii="Calibri" w:hAnsi="Calibri" w:cs="Calibri"/>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top"/>
          </w:tcPr>
          <w:p>
            <w:pPr>
              <w:widowControl/>
              <w:jc w:val="center"/>
            </w:pPr>
            <w:r>
              <w:rPr>
                <w:rFonts w:ascii="Calibri" w:hAnsi="Calibri" w:cs="Calibri"/>
                <w:kern w:val="0"/>
                <w:sz w:val="20"/>
                <w:szCs w:val="20"/>
                <w:lang w:val="en" w:bidi="ar"/>
              </w:rPr>
              <w:t>0</w:t>
            </w:r>
            <w:r>
              <w:rPr>
                <w:rFonts w:ascii="Calibri" w:hAnsi="Calibri" w:cs="Calibri"/>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top"/>
          </w:tcPr>
          <w:p>
            <w:pPr>
              <w:widowControl/>
              <w:jc w:val="center"/>
            </w:pPr>
            <w:r>
              <w:rPr>
                <w:rFonts w:ascii="Calibri" w:hAnsi="Calibri" w:cs="Calibri"/>
                <w:kern w:val="0"/>
                <w:sz w:val="20"/>
                <w:szCs w:val="20"/>
                <w:lang w:val="en" w:bidi="ar"/>
              </w:rPr>
              <w:t>0</w:t>
            </w:r>
            <w:r>
              <w:rPr>
                <w:rFonts w:ascii="Calibri" w:hAnsi="Calibri" w:cs="Calibri"/>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top"/>
          </w:tcPr>
          <w:p>
            <w:pPr>
              <w:widowControl/>
              <w:jc w:val="center"/>
            </w:pPr>
            <w:r>
              <w:rPr>
                <w:rFonts w:ascii="Calibri" w:hAnsi="Calibri" w:cs="Calibri"/>
                <w:kern w:val="0"/>
                <w:sz w:val="20"/>
                <w:szCs w:val="20"/>
                <w:lang w:val="en" w:bidi="ar"/>
              </w:rPr>
              <w:t>0</w:t>
            </w:r>
            <w:r>
              <w:rPr>
                <w:rFonts w:ascii="Calibri" w:hAnsi="Calibri" w:cs="Calibri"/>
                <w:kern w:val="0"/>
                <w:sz w:val="20"/>
                <w:szCs w:val="20"/>
                <w:lang w:bidi="ar"/>
              </w:rPr>
              <w:t> </w:t>
            </w:r>
          </w:p>
        </w:tc>
        <w:tc>
          <w:tcPr>
            <w:tcW w:w="689" w:type="dxa"/>
            <w:tcBorders>
              <w:top w:val="nil"/>
              <w:left w:val="nil"/>
              <w:bottom w:val="single" w:color="auto" w:sz="8" w:space="0"/>
              <w:right w:val="single" w:color="auto" w:sz="8" w:space="0"/>
            </w:tcBorders>
            <w:tcMar>
              <w:left w:w="57" w:type="dxa"/>
              <w:right w:w="57" w:type="dxa"/>
            </w:tcMar>
            <w:vAlign w:val="top"/>
          </w:tcPr>
          <w:p>
            <w:pPr>
              <w:widowControl/>
              <w:jc w:val="center"/>
            </w:pPr>
            <w:r>
              <w:rPr>
                <w:rFonts w:ascii="Calibri" w:hAnsi="Calibri" w:cs="Calibri"/>
                <w:kern w:val="0"/>
                <w:sz w:val="20"/>
                <w:szCs w:val="20"/>
                <w:lang w:val="en" w:bidi="ar"/>
              </w:rPr>
              <w:t>0</w:t>
            </w:r>
            <w:r>
              <w:rPr>
                <w:rFonts w:ascii="Calibri" w:hAnsi="Calibri" w:cs="Calibri"/>
                <w:kern w:val="0"/>
                <w:sz w:val="20"/>
                <w:szCs w:val="20"/>
                <w:lang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single" w:color="auto" w:sz="0" w:space="0"/>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rPr>
            </w:pPr>
          </w:p>
        </w:tc>
        <w:tc>
          <w:tcPr>
            <w:tcW w:w="943" w:type="dxa"/>
            <w:vMerge w:val="continue"/>
            <w:tcBorders>
              <w:top w:val="single" w:color="auto" w:sz="0" w:space="0"/>
              <w:left w:val="single" w:color="auto" w:sz="0" w:space="0"/>
              <w:bottom w:val="outset" w:color="auto" w:sz="8" w:space="0"/>
              <w:right w:val="single" w:color="auto" w:sz="8" w:space="0"/>
            </w:tcBorders>
            <w:shd w:val="clear" w:color="auto" w:fill="DDEBF7"/>
            <w:tcMar>
              <w:left w:w="57" w:type="dxa"/>
              <w:right w:w="57" w:type="dxa"/>
            </w:tcMar>
            <w:vAlign w:val="center"/>
          </w:tcPr>
          <w:p>
            <w:pPr>
              <w:rPr>
                <w:rFonts w:hint="eastAsia" w:ascii="宋体"/>
                <w:sz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widowControl/>
              <w:jc w:val="left"/>
            </w:pPr>
            <w:r>
              <w:rPr>
                <w:rFonts w:hint="eastAsia" w:ascii="宋体" w:hAnsi="宋体" w:cs="宋体"/>
                <w:kern w:val="0"/>
                <w:sz w:val="20"/>
                <w:szCs w:val="20"/>
                <w:lang w:bidi="ar"/>
              </w:rPr>
              <w:t>2.没有现成信息需要另行制作</w:t>
            </w:r>
          </w:p>
        </w:tc>
        <w:tc>
          <w:tcPr>
            <w:tcW w:w="688" w:type="dxa"/>
            <w:tcBorders>
              <w:top w:val="nil"/>
              <w:left w:val="nil"/>
              <w:bottom w:val="single" w:color="auto" w:sz="8" w:space="0"/>
              <w:right w:val="single" w:color="auto" w:sz="8" w:space="0"/>
            </w:tcBorders>
            <w:tcMar>
              <w:left w:w="57" w:type="dxa"/>
              <w:right w:w="57" w:type="dxa"/>
            </w:tcMar>
            <w:vAlign w:val="top"/>
          </w:tcPr>
          <w:p>
            <w:pPr>
              <w:widowControl/>
              <w:jc w:val="center"/>
              <w:rPr>
                <w:lang w:val="en"/>
              </w:rPr>
            </w:pPr>
            <w:r>
              <w:rPr>
                <w:rFonts w:ascii="Calibri" w:hAnsi="Calibri" w:cs="Calibri"/>
                <w:kern w:val="0"/>
                <w:sz w:val="20"/>
                <w:szCs w:val="20"/>
                <w:lang w:bidi="ar"/>
              </w:rPr>
              <w:t> </w:t>
            </w:r>
            <w:r>
              <w:rPr>
                <w:rFonts w:ascii="Calibri" w:hAnsi="Calibri" w:cs="Calibri"/>
                <w:kern w:val="0"/>
                <w:sz w:val="20"/>
                <w:szCs w:val="20"/>
                <w:lang w:val="e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jc w:val="center"/>
            </w:pPr>
            <w:r>
              <w:rPr>
                <w:rFonts w:ascii="Calibri" w:hAnsi="Calibri" w:cs="Calibri"/>
                <w:kern w:val="0"/>
                <w:sz w:val="20"/>
                <w:szCs w:val="20"/>
                <w:lang w:val="en" w:bidi="ar"/>
              </w:rPr>
              <w:t>0</w:t>
            </w:r>
            <w:r>
              <w:rPr>
                <w:rFonts w:ascii="Calibri" w:hAnsi="Calibri" w:cs="Calibri"/>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top"/>
          </w:tcPr>
          <w:p>
            <w:pPr>
              <w:widowControl/>
              <w:jc w:val="center"/>
              <w:rPr>
                <w:lang w:val="en"/>
              </w:rPr>
            </w:pPr>
            <w:r>
              <w:rPr>
                <w:rFonts w:ascii="Calibri" w:hAnsi="Calibri" w:cs="Calibri"/>
                <w:kern w:val="0"/>
                <w:sz w:val="20"/>
                <w:szCs w:val="20"/>
                <w:lang w:bidi="ar"/>
              </w:rPr>
              <w:t> </w:t>
            </w:r>
            <w:r>
              <w:rPr>
                <w:rFonts w:ascii="Calibri" w:hAnsi="Calibri" w:cs="Calibri"/>
                <w:kern w:val="0"/>
                <w:sz w:val="20"/>
                <w:szCs w:val="20"/>
                <w:lang w:val="e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jc w:val="center"/>
              <w:rPr>
                <w:lang w:val="en"/>
              </w:rPr>
            </w:pPr>
            <w:r>
              <w:rPr>
                <w:rFonts w:ascii="Calibri" w:hAnsi="Calibri" w:cs="Calibri"/>
                <w:kern w:val="0"/>
                <w:sz w:val="20"/>
                <w:szCs w:val="20"/>
                <w:lang w:bidi="ar"/>
              </w:rPr>
              <w:t> </w:t>
            </w:r>
            <w:r>
              <w:rPr>
                <w:rFonts w:ascii="Calibri" w:hAnsi="Calibri" w:cs="Calibri"/>
                <w:kern w:val="0"/>
                <w:sz w:val="20"/>
                <w:szCs w:val="20"/>
                <w:lang w:val="e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jc w:val="center"/>
              <w:rPr>
                <w:lang w:val="en"/>
              </w:rPr>
            </w:pPr>
            <w:r>
              <w:rPr>
                <w:rFonts w:ascii="Calibri" w:hAnsi="Calibri" w:cs="Calibri"/>
                <w:kern w:val="0"/>
                <w:sz w:val="20"/>
                <w:szCs w:val="20"/>
                <w:lang w:bidi="ar"/>
              </w:rPr>
              <w:t> </w:t>
            </w:r>
            <w:r>
              <w:rPr>
                <w:rFonts w:ascii="Calibri" w:hAnsi="Calibri" w:cs="Calibri"/>
                <w:kern w:val="0"/>
                <w:sz w:val="20"/>
                <w:szCs w:val="20"/>
                <w:lang w:val="e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jc w:val="center"/>
              <w:rPr>
                <w:lang w:val="en"/>
              </w:rPr>
            </w:pPr>
            <w:r>
              <w:rPr>
                <w:rFonts w:ascii="Calibri" w:hAnsi="Calibri" w:cs="Calibri"/>
                <w:kern w:val="0"/>
                <w:sz w:val="20"/>
                <w:szCs w:val="20"/>
                <w:lang w:bidi="ar"/>
              </w:rPr>
              <w:t> </w:t>
            </w:r>
            <w:r>
              <w:rPr>
                <w:rFonts w:ascii="Calibri" w:hAnsi="Calibri" w:cs="Calibri"/>
                <w:kern w:val="0"/>
                <w:sz w:val="20"/>
                <w:szCs w:val="20"/>
                <w:lang w:val="en" w:bidi="ar"/>
              </w:rPr>
              <w:t>0</w:t>
            </w:r>
          </w:p>
        </w:tc>
        <w:tc>
          <w:tcPr>
            <w:tcW w:w="689" w:type="dxa"/>
            <w:tcBorders>
              <w:top w:val="nil"/>
              <w:left w:val="nil"/>
              <w:bottom w:val="single" w:color="auto" w:sz="8" w:space="0"/>
              <w:right w:val="single" w:color="auto" w:sz="8" w:space="0"/>
            </w:tcBorders>
            <w:tcMar>
              <w:left w:w="57" w:type="dxa"/>
              <w:right w:w="57" w:type="dxa"/>
            </w:tcMar>
            <w:vAlign w:val="top"/>
          </w:tcPr>
          <w:p>
            <w:pPr>
              <w:widowControl/>
              <w:jc w:val="center"/>
            </w:pPr>
            <w:r>
              <w:rPr>
                <w:rFonts w:ascii="Calibri" w:hAnsi="Calibri" w:cs="Calibri"/>
                <w:kern w:val="0"/>
                <w:sz w:val="20"/>
                <w:szCs w:val="20"/>
                <w:lang w:val="en" w:bidi="ar"/>
              </w:rPr>
              <w:t>0</w:t>
            </w:r>
            <w:r>
              <w:rPr>
                <w:rFonts w:ascii="Calibri" w:hAnsi="Calibri" w:cs="Calibri"/>
                <w:kern w:val="0"/>
                <w:sz w:val="20"/>
                <w:szCs w:val="20"/>
                <w:lang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single" w:color="auto" w:sz="0" w:space="0"/>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rPr>
            </w:pPr>
          </w:p>
        </w:tc>
        <w:tc>
          <w:tcPr>
            <w:tcW w:w="943" w:type="dxa"/>
            <w:vMerge w:val="continue"/>
            <w:tcBorders>
              <w:top w:val="single" w:color="auto" w:sz="0" w:space="0"/>
              <w:left w:val="single" w:color="auto" w:sz="0" w:space="0"/>
              <w:bottom w:val="outset" w:color="auto" w:sz="8" w:space="0"/>
              <w:right w:val="single" w:color="auto" w:sz="8" w:space="0"/>
            </w:tcBorders>
            <w:shd w:val="clear" w:color="auto" w:fill="DDEBF7"/>
            <w:tcMar>
              <w:left w:w="57" w:type="dxa"/>
              <w:right w:w="57" w:type="dxa"/>
            </w:tcMar>
            <w:vAlign w:val="center"/>
          </w:tcPr>
          <w:p>
            <w:pPr>
              <w:rPr>
                <w:rFonts w:hint="eastAsia" w:ascii="宋体"/>
                <w:sz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widowControl/>
              <w:jc w:val="left"/>
            </w:pPr>
            <w:r>
              <w:rPr>
                <w:rFonts w:hint="eastAsia" w:ascii="宋体" w:hAnsi="宋体" w:cs="宋体"/>
                <w:kern w:val="0"/>
                <w:sz w:val="20"/>
                <w:szCs w:val="20"/>
                <w:lang w:bidi="ar"/>
              </w:rPr>
              <w:t>3.补正后申请内容仍不明确</w:t>
            </w:r>
          </w:p>
        </w:tc>
        <w:tc>
          <w:tcPr>
            <w:tcW w:w="688" w:type="dxa"/>
            <w:tcBorders>
              <w:top w:val="nil"/>
              <w:left w:val="nil"/>
              <w:bottom w:val="single" w:color="auto" w:sz="8" w:space="0"/>
              <w:right w:val="single" w:color="auto" w:sz="8" w:space="0"/>
            </w:tcBorders>
            <w:tcMar>
              <w:left w:w="57" w:type="dxa"/>
              <w:right w:w="57" w:type="dxa"/>
            </w:tcMar>
            <w:vAlign w:val="top"/>
          </w:tcPr>
          <w:p>
            <w:pPr>
              <w:widowControl/>
              <w:jc w:val="center"/>
              <w:rPr>
                <w:lang w:val="en"/>
              </w:rPr>
            </w:pPr>
            <w:r>
              <w:rPr>
                <w:rFonts w:ascii="Calibri" w:hAnsi="Calibri" w:cs="Calibri"/>
                <w:kern w:val="0"/>
                <w:sz w:val="20"/>
                <w:szCs w:val="20"/>
                <w:lang w:bidi="ar"/>
              </w:rPr>
              <w:t> </w:t>
            </w:r>
            <w:r>
              <w:rPr>
                <w:rFonts w:ascii="Calibri" w:hAnsi="Calibri" w:cs="Calibri"/>
                <w:kern w:val="0"/>
                <w:sz w:val="20"/>
                <w:szCs w:val="20"/>
                <w:lang w:val="e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jc w:val="center"/>
            </w:pPr>
            <w:r>
              <w:rPr>
                <w:rFonts w:ascii="Calibri" w:hAnsi="Calibri" w:cs="Calibri"/>
                <w:kern w:val="0"/>
                <w:sz w:val="20"/>
                <w:szCs w:val="20"/>
                <w:lang w:val="en" w:bidi="ar"/>
              </w:rPr>
              <w:t>0</w:t>
            </w:r>
            <w:r>
              <w:rPr>
                <w:rFonts w:ascii="Calibri" w:hAnsi="Calibri" w:cs="Calibri"/>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top"/>
          </w:tcPr>
          <w:p>
            <w:pPr>
              <w:widowControl/>
              <w:jc w:val="center"/>
              <w:rPr>
                <w:lang w:val="en"/>
              </w:rPr>
            </w:pPr>
            <w:r>
              <w:rPr>
                <w:rFonts w:ascii="Calibri" w:hAnsi="Calibri" w:cs="Calibri"/>
                <w:kern w:val="0"/>
                <w:sz w:val="20"/>
                <w:szCs w:val="20"/>
                <w:lang w:bidi="ar"/>
              </w:rPr>
              <w:t> </w:t>
            </w:r>
            <w:r>
              <w:rPr>
                <w:rFonts w:ascii="Calibri" w:hAnsi="Calibri" w:cs="Calibri"/>
                <w:kern w:val="0"/>
                <w:sz w:val="20"/>
                <w:szCs w:val="20"/>
                <w:lang w:val="e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jc w:val="center"/>
              <w:rPr>
                <w:lang w:val="en"/>
              </w:rPr>
            </w:pPr>
            <w:r>
              <w:rPr>
                <w:lang w:val="e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jc w:val="center"/>
            </w:pPr>
            <w:r>
              <w:rPr>
                <w:rFonts w:ascii="Calibri" w:hAnsi="Calibri" w:cs="Calibri"/>
                <w:kern w:val="0"/>
                <w:sz w:val="20"/>
                <w:szCs w:val="20"/>
                <w:lang w:val="en" w:bidi="ar"/>
              </w:rPr>
              <w:t>0</w:t>
            </w:r>
            <w:r>
              <w:rPr>
                <w:rFonts w:ascii="Calibri" w:hAnsi="Calibri" w:cs="Calibri"/>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top"/>
          </w:tcPr>
          <w:p>
            <w:pPr>
              <w:widowControl/>
              <w:jc w:val="center"/>
            </w:pPr>
            <w:r>
              <w:rPr>
                <w:rFonts w:ascii="Calibri" w:hAnsi="Calibri" w:cs="Calibri"/>
                <w:kern w:val="0"/>
                <w:sz w:val="20"/>
                <w:szCs w:val="20"/>
                <w:lang w:val="en" w:bidi="ar"/>
              </w:rPr>
              <w:t>0</w:t>
            </w:r>
            <w:r>
              <w:rPr>
                <w:rFonts w:ascii="Calibri" w:hAnsi="Calibri" w:cs="Calibri"/>
                <w:kern w:val="0"/>
                <w:sz w:val="20"/>
                <w:szCs w:val="20"/>
                <w:lang w:bidi="ar"/>
              </w:rPr>
              <w:t> </w:t>
            </w:r>
          </w:p>
        </w:tc>
        <w:tc>
          <w:tcPr>
            <w:tcW w:w="689" w:type="dxa"/>
            <w:tcBorders>
              <w:top w:val="nil"/>
              <w:left w:val="nil"/>
              <w:bottom w:val="single" w:color="auto" w:sz="8" w:space="0"/>
              <w:right w:val="single" w:color="auto" w:sz="8" w:space="0"/>
            </w:tcBorders>
            <w:tcMar>
              <w:left w:w="57" w:type="dxa"/>
              <w:right w:w="57" w:type="dxa"/>
            </w:tcMar>
            <w:vAlign w:val="top"/>
          </w:tcPr>
          <w:p>
            <w:pPr>
              <w:widowControl/>
              <w:jc w:val="center"/>
            </w:pPr>
            <w:r>
              <w:rPr>
                <w:rFonts w:ascii="Calibri" w:hAnsi="Calibri" w:cs="Calibri"/>
                <w:kern w:val="0"/>
                <w:sz w:val="20"/>
                <w:szCs w:val="20"/>
                <w:lang w:val="en" w:bidi="ar"/>
              </w:rPr>
              <w:t>0</w:t>
            </w:r>
            <w:r>
              <w:rPr>
                <w:rFonts w:ascii="Calibri" w:hAnsi="Calibri" w:cs="Calibri"/>
                <w:kern w:val="0"/>
                <w:sz w:val="20"/>
                <w:szCs w:val="20"/>
                <w:lang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single" w:color="auto" w:sz="0" w:space="0"/>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rPr>
            </w:pPr>
          </w:p>
        </w:tc>
        <w:tc>
          <w:tcPr>
            <w:tcW w:w="943" w:type="dxa"/>
            <w:vMerge w:val="restart"/>
            <w:tcBorders>
              <w:top w:val="single" w:color="auto" w:sz="0" w:space="0"/>
              <w:left w:val="single" w:color="auto" w:sz="0" w:space="0"/>
              <w:bottom w:val="outset" w:color="auto" w:sz="8" w:space="0"/>
              <w:right w:val="single" w:color="auto" w:sz="8" w:space="0"/>
            </w:tcBorders>
            <w:shd w:val="clear" w:color="auto" w:fill="DDEBF7"/>
            <w:tcMar>
              <w:left w:w="57" w:type="dxa"/>
              <w:right w:w="57" w:type="dxa"/>
            </w:tcMar>
            <w:vAlign w:val="center"/>
          </w:tcPr>
          <w:p>
            <w:pPr>
              <w:widowControl/>
              <w:jc w:val="left"/>
            </w:pPr>
            <w:r>
              <w:rPr>
                <w:rFonts w:hint="eastAsia" w:ascii="宋体" w:hAnsi="宋体" w:cs="宋体"/>
                <w:kern w:val="0"/>
                <w:sz w:val="20"/>
                <w:szCs w:val="20"/>
                <w:lang w:bidi="ar"/>
              </w:rPr>
              <w:t>（五）不予处理</w:t>
            </w: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widowControl/>
              <w:jc w:val="left"/>
            </w:pPr>
            <w:r>
              <w:rPr>
                <w:rFonts w:hint="eastAsia" w:ascii="宋体" w:hAnsi="宋体" w:cs="宋体"/>
                <w:kern w:val="0"/>
                <w:sz w:val="20"/>
                <w:szCs w:val="20"/>
                <w:lang w:bidi="ar"/>
              </w:rPr>
              <w:t>1.信访举报投诉类申请</w:t>
            </w:r>
          </w:p>
        </w:tc>
        <w:tc>
          <w:tcPr>
            <w:tcW w:w="688" w:type="dxa"/>
            <w:tcBorders>
              <w:top w:val="nil"/>
              <w:left w:val="nil"/>
              <w:bottom w:val="single" w:color="auto" w:sz="8" w:space="0"/>
              <w:right w:val="single" w:color="auto" w:sz="8" w:space="0"/>
            </w:tcBorders>
            <w:tcMar>
              <w:left w:w="57" w:type="dxa"/>
              <w:right w:w="57" w:type="dxa"/>
            </w:tcMar>
            <w:vAlign w:val="top"/>
          </w:tcPr>
          <w:p>
            <w:pPr>
              <w:widowControl/>
              <w:jc w:val="center"/>
              <w:rPr>
                <w:lang w:val="en"/>
              </w:rPr>
            </w:pPr>
            <w:r>
              <w:rPr>
                <w:rFonts w:ascii="Calibri" w:hAnsi="Calibri" w:cs="Calibri"/>
                <w:kern w:val="0"/>
                <w:sz w:val="20"/>
                <w:szCs w:val="20"/>
                <w:lang w:bidi="ar"/>
              </w:rPr>
              <w:t> </w:t>
            </w:r>
            <w:r>
              <w:rPr>
                <w:rFonts w:ascii="Calibri" w:hAnsi="Calibri" w:cs="Calibri"/>
                <w:kern w:val="0"/>
                <w:sz w:val="20"/>
                <w:szCs w:val="20"/>
                <w:lang w:val="e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jc w:val="center"/>
              <w:rPr>
                <w:lang w:val="en"/>
              </w:rPr>
            </w:pPr>
            <w:r>
              <w:rPr>
                <w:rFonts w:ascii="Calibri" w:hAnsi="Calibri" w:cs="Calibri"/>
                <w:kern w:val="0"/>
                <w:sz w:val="20"/>
                <w:szCs w:val="20"/>
                <w:lang w:bidi="ar"/>
              </w:rPr>
              <w:t> </w:t>
            </w:r>
            <w:r>
              <w:rPr>
                <w:rFonts w:ascii="Calibri" w:hAnsi="Calibri" w:cs="Calibri"/>
                <w:kern w:val="0"/>
                <w:sz w:val="20"/>
                <w:szCs w:val="20"/>
                <w:lang w:val="e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jc w:val="center"/>
              <w:rPr>
                <w:lang w:val="en"/>
              </w:rPr>
            </w:pPr>
            <w:r>
              <w:rPr>
                <w:rFonts w:ascii="Calibri" w:hAnsi="Calibri" w:cs="Calibri"/>
                <w:kern w:val="0"/>
                <w:sz w:val="20"/>
                <w:szCs w:val="20"/>
                <w:lang w:bidi="ar"/>
              </w:rPr>
              <w:t> </w:t>
            </w:r>
            <w:r>
              <w:rPr>
                <w:rFonts w:ascii="Calibri" w:hAnsi="Calibri" w:cs="Calibri"/>
                <w:kern w:val="0"/>
                <w:sz w:val="20"/>
                <w:szCs w:val="20"/>
                <w:lang w:val="e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jc w:val="center"/>
              <w:rPr>
                <w:lang w:val="en"/>
              </w:rPr>
            </w:pPr>
            <w:r>
              <w:rPr>
                <w:rFonts w:ascii="Calibri" w:hAnsi="Calibri" w:cs="Calibri"/>
                <w:kern w:val="0"/>
                <w:sz w:val="20"/>
                <w:szCs w:val="20"/>
                <w:lang w:bidi="ar"/>
              </w:rPr>
              <w:t> </w:t>
            </w:r>
            <w:r>
              <w:rPr>
                <w:rFonts w:ascii="Calibri" w:hAnsi="Calibri" w:cs="Calibri"/>
                <w:kern w:val="0"/>
                <w:sz w:val="20"/>
                <w:szCs w:val="20"/>
                <w:lang w:val="e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jc w:val="center"/>
            </w:pPr>
            <w:r>
              <w:rPr>
                <w:rFonts w:ascii="Calibri" w:hAnsi="Calibri" w:cs="Calibri"/>
                <w:kern w:val="0"/>
                <w:sz w:val="20"/>
                <w:szCs w:val="20"/>
                <w:lang w:val="en" w:bidi="ar"/>
              </w:rPr>
              <w:t>0</w:t>
            </w:r>
            <w:r>
              <w:rPr>
                <w:rFonts w:ascii="Calibri" w:hAnsi="Calibri" w:cs="Calibri"/>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top"/>
          </w:tcPr>
          <w:p>
            <w:pPr>
              <w:widowControl/>
              <w:jc w:val="center"/>
              <w:rPr>
                <w:lang w:val="en"/>
              </w:rPr>
            </w:pPr>
            <w:r>
              <w:rPr>
                <w:rFonts w:ascii="Calibri" w:hAnsi="Calibri" w:cs="Calibri"/>
                <w:kern w:val="0"/>
                <w:sz w:val="20"/>
                <w:szCs w:val="20"/>
                <w:lang w:bidi="ar"/>
              </w:rPr>
              <w:t> </w:t>
            </w:r>
            <w:r>
              <w:rPr>
                <w:rFonts w:ascii="Calibri" w:hAnsi="Calibri" w:cs="Calibri"/>
                <w:kern w:val="0"/>
                <w:sz w:val="20"/>
                <w:szCs w:val="20"/>
                <w:lang w:val="en" w:bidi="ar"/>
              </w:rPr>
              <w:t>0</w:t>
            </w:r>
          </w:p>
        </w:tc>
        <w:tc>
          <w:tcPr>
            <w:tcW w:w="689" w:type="dxa"/>
            <w:tcBorders>
              <w:top w:val="nil"/>
              <w:left w:val="nil"/>
              <w:bottom w:val="single" w:color="auto" w:sz="8" w:space="0"/>
              <w:right w:val="single" w:color="auto" w:sz="8" w:space="0"/>
            </w:tcBorders>
            <w:tcMar>
              <w:left w:w="57" w:type="dxa"/>
              <w:right w:w="57" w:type="dxa"/>
            </w:tcMar>
            <w:vAlign w:val="top"/>
          </w:tcPr>
          <w:p>
            <w:pPr>
              <w:widowControl/>
              <w:jc w:val="center"/>
              <w:rPr>
                <w:lang w:val="en"/>
              </w:rPr>
            </w:pPr>
            <w:r>
              <w:rPr>
                <w:rFonts w:ascii="Calibri" w:hAnsi="Calibri" w:cs="Calibri"/>
                <w:kern w:val="0"/>
                <w:sz w:val="20"/>
                <w:szCs w:val="20"/>
                <w:lang w:bidi="ar"/>
              </w:rPr>
              <w:t> </w:t>
            </w:r>
            <w:r>
              <w:rPr>
                <w:rFonts w:ascii="Calibri" w:hAnsi="Calibri" w:cs="Calibri"/>
                <w:kern w:val="0"/>
                <w:sz w:val="20"/>
                <w:szCs w:val="20"/>
                <w:lang w:val="e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single" w:color="auto" w:sz="0" w:space="0"/>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rPr>
            </w:pPr>
          </w:p>
        </w:tc>
        <w:tc>
          <w:tcPr>
            <w:tcW w:w="943" w:type="dxa"/>
            <w:vMerge w:val="continue"/>
            <w:tcBorders>
              <w:top w:val="single" w:color="auto" w:sz="0" w:space="0"/>
              <w:left w:val="single" w:color="auto" w:sz="0" w:space="0"/>
              <w:bottom w:val="outset" w:color="auto" w:sz="8" w:space="0"/>
              <w:right w:val="single" w:color="auto" w:sz="8" w:space="0"/>
            </w:tcBorders>
            <w:shd w:val="clear" w:color="auto" w:fill="DDEBF7"/>
            <w:tcMar>
              <w:left w:w="57" w:type="dxa"/>
              <w:right w:w="57" w:type="dxa"/>
            </w:tcMar>
            <w:vAlign w:val="center"/>
          </w:tcPr>
          <w:p>
            <w:pPr>
              <w:rPr>
                <w:rFonts w:hint="eastAsia" w:ascii="宋体"/>
                <w:sz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widowControl/>
              <w:jc w:val="left"/>
            </w:pPr>
            <w:r>
              <w:rPr>
                <w:rFonts w:hint="eastAsia" w:ascii="宋体" w:hAnsi="宋体" w:cs="宋体"/>
                <w:kern w:val="0"/>
                <w:sz w:val="20"/>
                <w:szCs w:val="20"/>
                <w:lang w:bidi="ar"/>
              </w:rPr>
              <w:t>2.重复申请</w:t>
            </w:r>
          </w:p>
        </w:tc>
        <w:tc>
          <w:tcPr>
            <w:tcW w:w="688" w:type="dxa"/>
            <w:tcBorders>
              <w:top w:val="nil"/>
              <w:left w:val="nil"/>
              <w:bottom w:val="single" w:color="auto" w:sz="8" w:space="0"/>
              <w:right w:val="single" w:color="auto" w:sz="8" w:space="0"/>
            </w:tcBorders>
            <w:tcMar>
              <w:left w:w="57" w:type="dxa"/>
              <w:right w:w="57" w:type="dxa"/>
            </w:tcMar>
            <w:vAlign w:val="top"/>
          </w:tcPr>
          <w:p>
            <w:pPr>
              <w:widowControl/>
              <w:jc w:val="center"/>
              <w:rPr>
                <w:lang w:val="en"/>
              </w:rPr>
            </w:pPr>
            <w:r>
              <w:rPr>
                <w:rFonts w:ascii="Calibri" w:hAnsi="Calibri" w:cs="Calibri"/>
                <w:kern w:val="0"/>
                <w:sz w:val="20"/>
                <w:szCs w:val="20"/>
                <w:lang w:bidi="ar"/>
              </w:rPr>
              <w:t> </w:t>
            </w:r>
            <w:r>
              <w:rPr>
                <w:rFonts w:ascii="Calibri" w:hAnsi="Calibri" w:cs="Calibri"/>
                <w:kern w:val="0"/>
                <w:sz w:val="20"/>
                <w:szCs w:val="20"/>
                <w:lang w:val="e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jc w:val="center"/>
            </w:pPr>
            <w:r>
              <w:rPr>
                <w:rFonts w:ascii="Calibri" w:hAnsi="Calibri" w:cs="Calibri"/>
                <w:kern w:val="0"/>
                <w:sz w:val="20"/>
                <w:szCs w:val="20"/>
                <w:lang w:val="en" w:bidi="ar"/>
              </w:rPr>
              <w:t>0</w:t>
            </w:r>
            <w:r>
              <w:rPr>
                <w:rFonts w:ascii="Calibri" w:hAnsi="Calibri" w:cs="Calibri"/>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top"/>
          </w:tcPr>
          <w:p>
            <w:pPr>
              <w:widowControl/>
              <w:jc w:val="center"/>
              <w:rPr>
                <w:lang w:val="en"/>
              </w:rPr>
            </w:pPr>
            <w:r>
              <w:rPr>
                <w:rFonts w:ascii="Calibri" w:hAnsi="Calibri" w:cs="Calibri"/>
                <w:kern w:val="0"/>
                <w:sz w:val="20"/>
                <w:szCs w:val="20"/>
                <w:lang w:bidi="ar"/>
              </w:rPr>
              <w:t> </w:t>
            </w:r>
            <w:r>
              <w:rPr>
                <w:rFonts w:ascii="Calibri" w:hAnsi="Calibri" w:cs="Calibri"/>
                <w:kern w:val="0"/>
                <w:sz w:val="20"/>
                <w:szCs w:val="20"/>
                <w:lang w:val="e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jc w:val="center"/>
            </w:pPr>
            <w:r>
              <w:rPr>
                <w:rFonts w:ascii="Calibri" w:hAnsi="Calibri" w:cs="Calibri"/>
                <w:kern w:val="0"/>
                <w:sz w:val="20"/>
                <w:szCs w:val="20"/>
                <w:lang w:val="en" w:bidi="ar"/>
              </w:rPr>
              <w:t>0</w:t>
            </w:r>
            <w:r>
              <w:rPr>
                <w:rFonts w:ascii="Calibri" w:hAnsi="Calibri" w:cs="Calibri"/>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top"/>
          </w:tcPr>
          <w:p>
            <w:pPr>
              <w:widowControl/>
              <w:jc w:val="center"/>
              <w:rPr>
                <w:lang w:val="en"/>
              </w:rPr>
            </w:pPr>
            <w:r>
              <w:rPr>
                <w:rFonts w:ascii="Calibri" w:hAnsi="Calibri" w:cs="Calibri"/>
                <w:kern w:val="0"/>
                <w:sz w:val="20"/>
                <w:szCs w:val="20"/>
                <w:lang w:bidi="ar"/>
              </w:rPr>
              <w:t> </w:t>
            </w:r>
            <w:r>
              <w:rPr>
                <w:rFonts w:ascii="Calibri" w:hAnsi="Calibri" w:cs="Calibri"/>
                <w:kern w:val="0"/>
                <w:sz w:val="20"/>
                <w:szCs w:val="20"/>
                <w:lang w:val="e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jc w:val="center"/>
            </w:pPr>
            <w:r>
              <w:rPr>
                <w:rFonts w:ascii="Calibri" w:hAnsi="Calibri" w:cs="Calibri"/>
                <w:kern w:val="0"/>
                <w:sz w:val="20"/>
                <w:szCs w:val="20"/>
                <w:lang w:val="en" w:bidi="ar"/>
              </w:rPr>
              <w:t>0</w:t>
            </w:r>
            <w:r>
              <w:rPr>
                <w:rFonts w:ascii="Calibri" w:hAnsi="Calibri" w:cs="Calibri"/>
                <w:kern w:val="0"/>
                <w:sz w:val="20"/>
                <w:szCs w:val="20"/>
                <w:lang w:bidi="ar"/>
              </w:rPr>
              <w:t> </w:t>
            </w:r>
          </w:p>
        </w:tc>
        <w:tc>
          <w:tcPr>
            <w:tcW w:w="689" w:type="dxa"/>
            <w:tcBorders>
              <w:top w:val="nil"/>
              <w:left w:val="nil"/>
              <w:bottom w:val="single" w:color="auto" w:sz="8" w:space="0"/>
              <w:right w:val="single" w:color="auto" w:sz="8" w:space="0"/>
            </w:tcBorders>
            <w:tcMar>
              <w:left w:w="57" w:type="dxa"/>
              <w:right w:w="57" w:type="dxa"/>
            </w:tcMar>
            <w:vAlign w:val="top"/>
          </w:tcPr>
          <w:p>
            <w:pPr>
              <w:widowControl/>
              <w:jc w:val="center"/>
              <w:rPr>
                <w:lang w:val="en"/>
              </w:rPr>
            </w:pPr>
            <w:r>
              <w:rPr>
                <w:rFonts w:ascii="Calibri" w:hAnsi="Calibri" w:cs="Calibri"/>
                <w:kern w:val="0"/>
                <w:sz w:val="20"/>
                <w:szCs w:val="20"/>
                <w:lang w:bidi="ar"/>
              </w:rPr>
              <w:t> </w:t>
            </w:r>
            <w:r>
              <w:rPr>
                <w:rFonts w:ascii="Calibri" w:hAnsi="Calibri" w:cs="Calibri"/>
                <w:kern w:val="0"/>
                <w:sz w:val="20"/>
                <w:szCs w:val="20"/>
                <w:lang w:val="e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single" w:color="auto" w:sz="0" w:space="0"/>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rPr>
            </w:pPr>
          </w:p>
        </w:tc>
        <w:tc>
          <w:tcPr>
            <w:tcW w:w="943" w:type="dxa"/>
            <w:vMerge w:val="continue"/>
            <w:tcBorders>
              <w:top w:val="single" w:color="auto" w:sz="0" w:space="0"/>
              <w:left w:val="single" w:color="auto" w:sz="0" w:space="0"/>
              <w:bottom w:val="outset" w:color="auto" w:sz="8" w:space="0"/>
              <w:right w:val="single" w:color="auto" w:sz="8" w:space="0"/>
            </w:tcBorders>
            <w:shd w:val="clear" w:color="auto" w:fill="DDEBF7"/>
            <w:tcMar>
              <w:left w:w="57" w:type="dxa"/>
              <w:right w:w="57" w:type="dxa"/>
            </w:tcMar>
            <w:vAlign w:val="center"/>
          </w:tcPr>
          <w:p>
            <w:pPr>
              <w:rPr>
                <w:rFonts w:hint="eastAsia" w:ascii="宋体"/>
                <w:sz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widowControl/>
              <w:jc w:val="left"/>
            </w:pPr>
            <w:r>
              <w:rPr>
                <w:rFonts w:hint="eastAsia" w:ascii="宋体" w:hAnsi="宋体" w:cs="宋体"/>
                <w:kern w:val="0"/>
                <w:sz w:val="20"/>
                <w:szCs w:val="20"/>
                <w:lang w:bidi="ar"/>
              </w:rPr>
              <w:t>3.要求提供公开出版物</w:t>
            </w:r>
          </w:p>
        </w:tc>
        <w:tc>
          <w:tcPr>
            <w:tcW w:w="688" w:type="dxa"/>
            <w:tcBorders>
              <w:top w:val="nil"/>
              <w:left w:val="nil"/>
              <w:bottom w:val="single" w:color="auto" w:sz="8" w:space="0"/>
              <w:right w:val="single" w:color="auto" w:sz="8" w:space="0"/>
            </w:tcBorders>
            <w:tcMar>
              <w:left w:w="57" w:type="dxa"/>
              <w:right w:w="57" w:type="dxa"/>
            </w:tcMar>
            <w:vAlign w:val="top"/>
          </w:tcPr>
          <w:p>
            <w:pPr>
              <w:widowControl/>
              <w:jc w:val="center"/>
              <w:rPr>
                <w:lang w:val="en"/>
              </w:rPr>
            </w:pPr>
            <w:r>
              <w:rPr>
                <w:rFonts w:ascii="Calibri" w:hAnsi="Calibri" w:cs="Calibri"/>
                <w:kern w:val="0"/>
                <w:sz w:val="20"/>
                <w:szCs w:val="20"/>
                <w:lang w:bidi="ar"/>
              </w:rPr>
              <w:t> </w:t>
            </w:r>
            <w:r>
              <w:rPr>
                <w:rFonts w:ascii="Calibri" w:hAnsi="Calibri" w:cs="Calibri"/>
                <w:kern w:val="0"/>
                <w:sz w:val="20"/>
                <w:szCs w:val="20"/>
                <w:lang w:val="e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jc w:val="center"/>
              <w:rPr>
                <w:lang w:val="en"/>
              </w:rPr>
            </w:pPr>
            <w:r>
              <w:rPr>
                <w:rFonts w:ascii="Calibri" w:hAnsi="Calibri" w:cs="Calibri"/>
                <w:kern w:val="0"/>
                <w:sz w:val="20"/>
                <w:szCs w:val="20"/>
                <w:lang w:bidi="ar"/>
              </w:rPr>
              <w:t> </w:t>
            </w:r>
            <w:r>
              <w:rPr>
                <w:rFonts w:ascii="Calibri" w:hAnsi="Calibri" w:cs="Calibri"/>
                <w:kern w:val="0"/>
                <w:sz w:val="20"/>
                <w:szCs w:val="20"/>
                <w:lang w:val="e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jc w:val="center"/>
            </w:pPr>
            <w:r>
              <w:rPr>
                <w:rFonts w:ascii="Calibri" w:hAnsi="Calibri" w:cs="Calibri"/>
                <w:kern w:val="0"/>
                <w:sz w:val="20"/>
                <w:szCs w:val="20"/>
                <w:lang w:val="en" w:bidi="ar"/>
              </w:rPr>
              <w:t>0</w:t>
            </w:r>
            <w:r>
              <w:rPr>
                <w:rFonts w:ascii="Calibri" w:hAnsi="Calibri" w:cs="Calibri"/>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top"/>
          </w:tcPr>
          <w:p>
            <w:pPr>
              <w:widowControl/>
              <w:jc w:val="center"/>
            </w:pPr>
            <w:r>
              <w:rPr>
                <w:rFonts w:ascii="Calibri" w:hAnsi="Calibri" w:cs="Calibri"/>
                <w:kern w:val="0"/>
                <w:sz w:val="20"/>
                <w:szCs w:val="20"/>
                <w:lang w:val="en" w:bidi="ar"/>
              </w:rPr>
              <w:t>0</w:t>
            </w:r>
            <w:r>
              <w:rPr>
                <w:rFonts w:ascii="Calibri" w:hAnsi="Calibri" w:cs="Calibri"/>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top"/>
          </w:tcPr>
          <w:p>
            <w:pPr>
              <w:widowControl/>
              <w:jc w:val="center"/>
            </w:pPr>
            <w:r>
              <w:rPr>
                <w:rFonts w:ascii="Calibri" w:hAnsi="Calibri" w:cs="Calibri"/>
                <w:kern w:val="0"/>
                <w:sz w:val="20"/>
                <w:szCs w:val="20"/>
                <w:lang w:val="en" w:bidi="ar"/>
              </w:rPr>
              <w:t>0</w:t>
            </w:r>
            <w:r>
              <w:rPr>
                <w:rFonts w:ascii="Calibri" w:hAnsi="Calibri" w:cs="Calibri"/>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top"/>
          </w:tcPr>
          <w:p>
            <w:pPr>
              <w:widowControl/>
              <w:jc w:val="center"/>
              <w:rPr>
                <w:lang w:val="en"/>
              </w:rPr>
            </w:pPr>
            <w:r>
              <w:rPr>
                <w:rFonts w:ascii="Calibri" w:hAnsi="Calibri" w:cs="Calibri"/>
                <w:kern w:val="0"/>
                <w:sz w:val="20"/>
                <w:szCs w:val="20"/>
                <w:lang w:bidi="ar"/>
              </w:rPr>
              <w:t> </w:t>
            </w:r>
            <w:r>
              <w:rPr>
                <w:rFonts w:ascii="Calibri" w:hAnsi="Calibri" w:cs="Calibri"/>
                <w:kern w:val="0"/>
                <w:sz w:val="20"/>
                <w:szCs w:val="20"/>
                <w:lang w:val="en" w:bidi="ar"/>
              </w:rPr>
              <w:t>0</w:t>
            </w:r>
          </w:p>
        </w:tc>
        <w:tc>
          <w:tcPr>
            <w:tcW w:w="689" w:type="dxa"/>
            <w:tcBorders>
              <w:top w:val="nil"/>
              <w:left w:val="nil"/>
              <w:bottom w:val="single" w:color="auto" w:sz="8" w:space="0"/>
              <w:right w:val="single" w:color="auto" w:sz="8" w:space="0"/>
            </w:tcBorders>
            <w:tcMar>
              <w:left w:w="57" w:type="dxa"/>
              <w:right w:w="57" w:type="dxa"/>
            </w:tcMar>
            <w:vAlign w:val="top"/>
          </w:tcPr>
          <w:p>
            <w:pPr>
              <w:widowControl/>
              <w:jc w:val="center"/>
            </w:pPr>
            <w:r>
              <w:rPr>
                <w:rFonts w:ascii="Calibri" w:hAnsi="Calibri" w:cs="Calibri"/>
                <w:kern w:val="0"/>
                <w:sz w:val="20"/>
                <w:szCs w:val="20"/>
                <w:lang w:val="en" w:bidi="ar"/>
              </w:rPr>
              <w:t>0</w:t>
            </w:r>
            <w:r>
              <w:rPr>
                <w:rFonts w:ascii="Calibri" w:hAnsi="Calibri" w:cs="Calibri"/>
                <w:kern w:val="0"/>
                <w:sz w:val="20"/>
                <w:szCs w:val="20"/>
                <w:lang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single" w:color="auto" w:sz="0" w:space="0"/>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rPr>
            </w:pPr>
          </w:p>
        </w:tc>
        <w:tc>
          <w:tcPr>
            <w:tcW w:w="943" w:type="dxa"/>
            <w:vMerge w:val="continue"/>
            <w:tcBorders>
              <w:top w:val="single" w:color="auto" w:sz="0" w:space="0"/>
              <w:left w:val="single" w:color="auto" w:sz="0" w:space="0"/>
              <w:bottom w:val="outset" w:color="auto" w:sz="8" w:space="0"/>
              <w:right w:val="single" w:color="auto" w:sz="8" w:space="0"/>
            </w:tcBorders>
            <w:shd w:val="clear" w:color="auto" w:fill="DDEBF7"/>
            <w:tcMar>
              <w:left w:w="57" w:type="dxa"/>
              <w:right w:w="57" w:type="dxa"/>
            </w:tcMar>
            <w:vAlign w:val="center"/>
          </w:tcPr>
          <w:p>
            <w:pPr>
              <w:rPr>
                <w:rFonts w:hint="eastAsia" w:ascii="宋体"/>
                <w:sz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widowControl/>
              <w:jc w:val="left"/>
            </w:pPr>
            <w:r>
              <w:rPr>
                <w:rFonts w:hint="eastAsia" w:ascii="宋体" w:hAnsi="宋体" w:cs="宋体"/>
                <w:kern w:val="0"/>
                <w:sz w:val="20"/>
                <w:szCs w:val="20"/>
                <w:lang w:bidi="ar"/>
              </w:rPr>
              <w:t>4.无正当理由大量反复申请</w:t>
            </w:r>
          </w:p>
        </w:tc>
        <w:tc>
          <w:tcPr>
            <w:tcW w:w="688" w:type="dxa"/>
            <w:tcBorders>
              <w:top w:val="nil"/>
              <w:left w:val="nil"/>
              <w:bottom w:val="single" w:color="auto" w:sz="8" w:space="0"/>
              <w:right w:val="single" w:color="auto" w:sz="8" w:space="0"/>
            </w:tcBorders>
            <w:tcMar>
              <w:left w:w="57" w:type="dxa"/>
              <w:right w:w="57" w:type="dxa"/>
            </w:tcMar>
            <w:vAlign w:val="top"/>
          </w:tcPr>
          <w:p>
            <w:pPr>
              <w:widowControl/>
              <w:jc w:val="center"/>
              <w:rPr>
                <w:lang w:val="en"/>
              </w:rPr>
            </w:pPr>
            <w:r>
              <w:rPr>
                <w:rFonts w:ascii="Calibri" w:hAnsi="Calibri" w:cs="Calibri"/>
                <w:kern w:val="0"/>
                <w:sz w:val="20"/>
                <w:szCs w:val="20"/>
                <w:lang w:bidi="ar"/>
              </w:rPr>
              <w:t> </w:t>
            </w:r>
            <w:r>
              <w:rPr>
                <w:rFonts w:ascii="Calibri" w:hAnsi="Calibri" w:cs="Calibri"/>
                <w:kern w:val="0"/>
                <w:sz w:val="20"/>
                <w:szCs w:val="20"/>
                <w:lang w:val="e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jc w:val="center"/>
            </w:pPr>
            <w:r>
              <w:rPr>
                <w:rFonts w:ascii="Calibri" w:hAnsi="Calibri" w:cs="Calibri"/>
                <w:kern w:val="0"/>
                <w:sz w:val="20"/>
                <w:szCs w:val="20"/>
                <w:lang w:val="en" w:bidi="ar"/>
              </w:rPr>
              <w:t>0</w:t>
            </w:r>
            <w:r>
              <w:rPr>
                <w:rFonts w:ascii="Calibri" w:hAnsi="Calibri" w:cs="Calibri"/>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top"/>
          </w:tcPr>
          <w:p>
            <w:pPr>
              <w:widowControl/>
              <w:jc w:val="center"/>
              <w:rPr>
                <w:lang w:val="en"/>
              </w:rPr>
            </w:pPr>
            <w:r>
              <w:rPr>
                <w:rFonts w:ascii="Calibri" w:hAnsi="Calibri" w:cs="Calibri"/>
                <w:kern w:val="0"/>
                <w:sz w:val="20"/>
                <w:szCs w:val="20"/>
                <w:lang w:bidi="ar"/>
              </w:rPr>
              <w:t> </w:t>
            </w:r>
            <w:r>
              <w:rPr>
                <w:rFonts w:ascii="Calibri" w:hAnsi="Calibri" w:cs="Calibri"/>
                <w:kern w:val="0"/>
                <w:sz w:val="20"/>
                <w:szCs w:val="20"/>
                <w:lang w:val="e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jc w:val="center"/>
            </w:pPr>
            <w:r>
              <w:rPr>
                <w:rFonts w:ascii="Calibri" w:hAnsi="Calibri" w:cs="Calibri"/>
                <w:kern w:val="0"/>
                <w:sz w:val="20"/>
                <w:szCs w:val="20"/>
                <w:lang w:val="en" w:bidi="ar"/>
              </w:rPr>
              <w:t>0</w:t>
            </w:r>
            <w:r>
              <w:rPr>
                <w:rFonts w:ascii="Calibri" w:hAnsi="Calibri" w:cs="Calibri"/>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top"/>
          </w:tcPr>
          <w:p>
            <w:pPr>
              <w:widowControl/>
              <w:jc w:val="center"/>
            </w:pPr>
            <w:r>
              <w:rPr>
                <w:rFonts w:ascii="Calibri" w:hAnsi="Calibri" w:cs="Calibri"/>
                <w:kern w:val="0"/>
                <w:sz w:val="20"/>
                <w:szCs w:val="20"/>
                <w:lang w:val="en" w:bidi="ar"/>
              </w:rPr>
              <w:t>0</w:t>
            </w:r>
            <w:r>
              <w:rPr>
                <w:rFonts w:ascii="Calibri" w:hAnsi="Calibri" w:cs="Calibri"/>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top"/>
          </w:tcPr>
          <w:p>
            <w:pPr>
              <w:widowControl/>
              <w:jc w:val="center"/>
              <w:rPr>
                <w:lang w:val="en"/>
              </w:rPr>
            </w:pPr>
            <w:r>
              <w:rPr>
                <w:rFonts w:ascii="Calibri" w:hAnsi="Calibri" w:cs="Calibri"/>
                <w:kern w:val="0"/>
                <w:sz w:val="20"/>
                <w:szCs w:val="20"/>
                <w:lang w:bidi="ar"/>
              </w:rPr>
              <w:t> </w:t>
            </w:r>
            <w:r>
              <w:rPr>
                <w:rFonts w:ascii="Calibri" w:hAnsi="Calibri" w:cs="Calibri"/>
                <w:kern w:val="0"/>
                <w:sz w:val="20"/>
                <w:szCs w:val="20"/>
                <w:lang w:val="en" w:bidi="ar"/>
              </w:rPr>
              <w:t>0</w:t>
            </w:r>
          </w:p>
        </w:tc>
        <w:tc>
          <w:tcPr>
            <w:tcW w:w="689" w:type="dxa"/>
            <w:tcBorders>
              <w:top w:val="nil"/>
              <w:left w:val="nil"/>
              <w:bottom w:val="single" w:color="auto" w:sz="8" w:space="0"/>
              <w:right w:val="single" w:color="auto" w:sz="8" w:space="0"/>
            </w:tcBorders>
            <w:tcMar>
              <w:left w:w="57" w:type="dxa"/>
              <w:right w:w="57" w:type="dxa"/>
            </w:tcMar>
            <w:vAlign w:val="top"/>
          </w:tcPr>
          <w:p>
            <w:pPr>
              <w:widowControl/>
              <w:jc w:val="center"/>
              <w:rPr>
                <w:lang w:val="en"/>
              </w:rPr>
            </w:pPr>
            <w:r>
              <w:rPr>
                <w:rFonts w:ascii="Calibri" w:hAnsi="Calibri" w:cs="Calibri"/>
                <w:kern w:val="0"/>
                <w:sz w:val="20"/>
                <w:szCs w:val="20"/>
                <w:lang w:bidi="ar"/>
              </w:rPr>
              <w:t> </w:t>
            </w:r>
            <w:r>
              <w:rPr>
                <w:rFonts w:ascii="Calibri" w:hAnsi="Calibri" w:cs="Calibri"/>
                <w:kern w:val="0"/>
                <w:sz w:val="20"/>
                <w:szCs w:val="20"/>
                <w:lang w:val="e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779" w:hRule="atLeast"/>
          <w:jc w:val="center"/>
        </w:trPr>
        <w:tc>
          <w:tcPr>
            <w:tcW w:w="768" w:type="dxa"/>
            <w:vMerge w:val="continue"/>
            <w:tcBorders>
              <w:top w:val="single" w:color="auto" w:sz="0" w:space="0"/>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rPr>
            </w:pPr>
          </w:p>
        </w:tc>
        <w:tc>
          <w:tcPr>
            <w:tcW w:w="943" w:type="dxa"/>
            <w:vMerge w:val="continue"/>
            <w:tcBorders>
              <w:top w:val="single" w:color="auto" w:sz="0" w:space="0"/>
              <w:left w:val="single" w:color="auto" w:sz="0" w:space="0"/>
              <w:bottom w:val="outset" w:color="auto" w:sz="8" w:space="0"/>
              <w:right w:val="single" w:color="auto" w:sz="8" w:space="0"/>
            </w:tcBorders>
            <w:shd w:val="clear" w:color="auto" w:fill="DDEBF7"/>
            <w:tcMar>
              <w:left w:w="57" w:type="dxa"/>
              <w:right w:w="57" w:type="dxa"/>
            </w:tcMar>
            <w:vAlign w:val="center"/>
          </w:tcPr>
          <w:p>
            <w:pPr>
              <w:rPr>
                <w:rFonts w:hint="eastAsia" w:ascii="宋体"/>
                <w:sz w:val="24"/>
              </w:rPr>
            </w:pPr>
          </w:p>
        </w:tc>
        <w:tc>
          <w:tcPr>
            <w:tcW w:w="3220" w:type="dxa"/>
            <w:tcBorders>
              <w:top w:val="single" w:color="auto" w:sz="0" w:space="0"/>
              <w:left w:val="single" w:color="auto" w:sz="0" w:space="0"/>
              <w:bottom w:val="outset" w:color="auto" w:sz="8" w:space="0"/>
              <w:right w:val="single" w:color="auto" w:sz="8" w:space="0"/>
            </w:tcBorders>
            <w:shd w:val="clear" w:color="auto" w:fill="DDEBF7"/>
            <w:tcMar>
              <w:left w:w="57" w:type="dxa"/>
              <w:right w:w="57" w:type="dxa"/>
            </w:tcMar>
            <w:vAlign w:val="center"/>
          </w:tcPr>
          <w:p>
            <w:pPr>
              <w:widowControl/>
            </w:pPr>
            <w:r>
              <w:rPr>
                <w:rFonts w:hint="eastAsia" w:ascii="宋体" w:hAnsi="宋体" w:cs="宋体"/>
                <w:kern w:val="0"/>
                <w:sz w:val="20"/>
                <w:szCs w:val="20"/>
                <w:lang w:bidi="ar"/>
              </w:rPr>
              <w:t>5.要求行政机关确认或重新出具已获取信息</w:t>
            </w:r>
          </w:p>
        </w:tc>
        <w:tc>
          <w:tcPr>
            <w:tcW w:w="688" w:type="dxa"/>
            <w:tcBorders>
              <w:top w:val="single" w:color="auto" w:sz="0" w:space="0"/>
              <w:left w:val="single" w:color="auto" w:sz="0" w:space="0"/>
              <w:bottom w:val="outset" w:color="auto" w:sz="8" w:space="0"/>
              <w:right w:val="single" w:color="auto" w:sz="8" w:space="0"/>
            </w:tcBorders>
            <w:tcMar>
              <w:left w:w="57" w:type="dxa"/>
              <w:right w:w="57" w:type="dxa"/>
            </w:tcMar>
            <w:vAlign w:val="top"/>
          </w:tcPr>
          <w:p>
            <w:pPr>
              <w:widowControl/>
              <w:jc w:val="center"/>
              <w:rPr>
                <w:lang w:val="en"/>
              </w:rPr>
            </w:pPr>
            <w:r>
              <w:rPr>
                <w:rFonts w:ascii="Calibri" w:hAnsi="Calibri" w:cs="Calibri"/>
                <w:kern w:val="0"/>
                <w:sz w:val="20"/>
                <w:szCs w:val="20"/>
                <w:lang w:bidi="ar"/>
              </w:rPr>
              <w:t> </w:t>
            </w:r>
            <w:r>
              <w:rPr>
                <w:rFonts w:ascii="Calibri" w:hAnsi="Calibri" w:cs="Calibri"/>
                <w:kern w:val="0"/>
                <w:sz w:val="20"/>
                <w:szCs w:val="20"/>
                <w:lang w:val="en" w:bidi="ar"/>
              </w:rPr>
              <w:t>0</w:t>
            </w:r>
          </w:p>
        </w:tc>
        <w:tc>
          <w:tcPr>
            <w:tcW w:w="688" w:type="dxa"/>
            <w:tcBorders>
              <w:top w:val="single" w:color="auto" w:sz="0" w:space="0"/>
              <w:left w:val="single" w:color="auto" w:sz="0" w:space="0"/>
              <w:bottom w:val="outset" w:color="auto" w:sz="8" w:space="0"/>
              <w:right w:val="single" w:color="auto" w:sz="8" w:space="0"/>
            </w:tcBorders>
            <w:tcMar>
              <w:left w:w="57" w:type="dxa"/>
              <w:right w:w="57" w:type="dxa"/>
            </w:tcMar>
            <w:vAlign w:val="top"/>
          </w:tcPr>
          <w:p>
            <w:pPr>
              <w:widowControl/>
              <w:jc w:val="center"/>
            </w:pPr>
            <w:r>
              <w:rPr>
                <w:rFonts w:ascii="Calibri" w:hAnsi="Calibri" w:cs="Calibri"/>
                <w:kern w:val="0"/>
                <w:sz w:val="20"/>
                <w:szCs w:val="20"/>
                <w:lang w:val="en" w:bidi="ar"/>
              </w:rPr>
              <w:t>0</w:t>
            </w:r>
            <w:r>
              <w:rPr>
                <w:rFonts w:ascii="Calibri" w:hAnsi="Calibri" w:cs="Calibri"/>
                <w:kern w:val="0"/>
                <w:sz w:val="20"/>
                <w:szCs w:val="20"/>
                <w:lang w:bidi="ar"/>
              </w:rPr>
              <w:t> </w:t>
            </w:r>
          </w:p>
        </w:tc>
        <w:tc>
          <w:tcPr>
            <w:tcW w:w="688" w:type="dxa"/>
            <w:tcBorders>
              <w:top w:val="single" w:color="auto" w:sz="0" w:space="0"/>
              <w:left w:val="single" w:color="auto" w:sz="0" w:space="0"/>
              <w:bottom w:val="outset" w:color="auto" w:sz="8" w:space="0"/>
              <w:right w:val="single" w:color="auto" w:sz="8" w:space="0"/>
            </w:tcBorders>
            <w:tcMar>
              <w:left w:w="57" w:type="dxa"/>
              <w:right w:w="57" w:type="dxa"/>
            </w:tcMar>
            <w:vAlign w:val="top"/>
          </w:tcPr>
          <w:p>
            <w:pPr>
              <w:widowControl/>
              <w:jc w:val="center"/>
              <w:rPr>
                <w:lang w:val="en"/>
              </w:rPr>
            </w:pPr>
            <w:r>
              <w:rPr>
                <w:rFonts w:ascii="Calibri" w:hAnsi="Calibri" w:cs="Calibri"/>
                <w:kern w:val="0"/>
                <w:sz w:val="20"/>
                <w:szCs w:val="20"/>
                <w:lang w:bidi="ar"/>
              </w:rPr>
              <w:t> </w:t>
            </w:r>
            <w:r>
              <w:rPr>
                <w:rFonts w:ascii="Calibri" w:hAnsi="Calibri" w:cs="Calibri"/>
                <w:kern w:val="0"/>
                <w:sz w:val="20"/>
                <w:szCs w:val="20"/>
                <w:lang w:val="en" w:bidi="ar"/>
              </w:rPr>
              <w:t>0</w:t>
            </w:r>
          </w:p>
        </w:tc>
        <w:tc>
          <w:tcPr>
            <w:tcW w:w="688" w:type="dxa"/>
            <w:tcBorders>
              <w:top w:val="single" w:color="auto" w:sz="0" w:space="0"/>
              <w:left w:val="single" w:color="auto" w:sz="0" w:space="0"/>
              <w:bottom w:val="outset" w:color="auto" w:sz="8" w:space="0"/>
              <w:right w:val="single" w:color="auto" w:sz="8" w:space="0"/>
            </w:tcBorders>
            <w:tcMar>
              <w:left w:w="57" w:type="dxa"/>
              <w:right w:w="57" w:type="dxa"/>
            </w:tcMar>
            <w:vAlign w:val="top"/>
          </w:tcPr>
          <w:p>
            <w:pPr>
              <w:widowControl/>
              <w:jc w:val="center"/>
              <w:rPr>
                <w:lang w:val="en"/>
              </w:rPr>
            </w:pPr>
            <w:r>
              <w:rPr>
                <w:rFonts w:ascii="Calibri" w:hAnsi="Calibri" w:cs="Calibri"/>
                <w:kern w:val="0"/>
                <w:sz w:val="20"/>
                <w:szCs w:val="20"/>
                <w:lang w:bidi="ar"/>
              </w:rPr>
              <w:t> </w:t>
            </w:r>
            <w:r>
              <w:rPr>
                <w:rFonts w:ascii="Calibri" w:hAnsi="Calibri" w:cs="Calibri"/>
                <w:kern w:val="0"/>
                <w:sz w:val="20"/>
                <w:szCs w:val="20"/>
                <w:lang w:val="en" w:bidi="ar"/>
              </w:rPr>
              <w:t>0</w:t>
            </w:r>
          </w:p>
        </w:tc>
        <w:tc>
          <w:tcPr>
            <w:tcW w:w="688" w:type="dxa"/>
            <w:tcBorders>
              <w:top w:val="single" w:color="auto" w:sz="0" w:space="0"/>
              <w:left w:val="single" w:color="auto" w:sz="0" w:space="0"/>
              <w:bottom w:val="outset" w:color="auto" w:sz="8" w:space="0"/>
              <w:right w:val="single" w:color="auto" w:sz="8" w:space="0"/>
            </w:tcBorders>
            <w:tcMar>
              <w:left w:w="57" w:type="dxa"/>
              <w:right w:w="57" w:type="dxa"/>
            </w:tcMar>
            <w:vAlign w:val="top"/>
          </w:tcPr>
          <w:p>
            <w:pPr>
              <w:widowControl/>
              <w:jc w:val="center"/>
              <w:rPr>
                <w:lang w:val="en"/>
              </w:rPr>
            </w:pPr>
            <w:r>
              <w:rPr>
                <w:rFonts w:ascii="Calibri" w:hAnsi="Calibri" w:cs="Calibri"/>
                <w:kern w:val="0"/>
                <w:sz w:val="20"/>
                <w:szCs w:val="20"/>
                <w:lang w:bidi="ar"/>
              </w:rPr>
              <w:t> </w:t>
            </w:r>
            <w:r>
              <w:rPr>
                <w:rFonts w:ascii="Calibri" w:hAnsi="Calibri" w:cs="Calibri"/>
                <w:kern w:val="0"/>
                <w:sz w:val="20"/>
                <w:szCs w:val="20"/>
                <w:lang w:val="en" w:bidi="ar"/>
              </w:rPr>
              <w:t>0</w:t>
            </w:r>
          </w:p>
        </w:tc>
        <w:tc>
          <w:tcPr>
            <w:tcW w:w="688" w:type="dxa"/>
            <w:tcBorders>
              <w:top w:val="single" w:color="auto" w:sz="0" w:space="0"/>
              <w:left w:val="single" w:color="auto" w:sz="0" w:space="0"/>
              <w:bottom w:val="outset" w:color="auto" w:sz="8" w:space="0"/>
              <w:right w:val="single" w:color="auto" w:sz="8" w:space="0"/>
            </w:tcBorders>
            <w:tcMar>
              <w:left w:w="57" w:type="dxa"/>
              <w:right w:w="57" w:type="dxa"/>
            </w:tcMar>
            <w:vAlign w:val="top"/>
          </w:tcPr>
          <w:p>
            <w:pPr>
              <w:widowControl/>
              <w:jc w:val="center"/>
            </w:pPr>
            <w:r>
              <w:rPr>
                <w:rFonts w:ascii="Calibri" w:hAnsi="Calibri" w:cs="Calibri"/>
                <w:kern w:val="0"/>
                <w:sz w:val="20"/>
                <w:szCs w:val="20"/>
                <w:lang w:val="en" w:bidi="ar"/>
              </w:rPr>
              <w:t>0</w:t>
            </w:r>
            <w:r>
              <w:rPr>
                <w:rFonts w:ascii="Calibri" w:hAnsi="Calibri" w:cs="Calibri"/>
                <w:kern w:val="0"/>
                <w:sz w:val="20"/>
                <w:szCs w:val="20"/>
                <w:lang w:bidi="ar"/>
              </w:rPr>
              <w:t> </w:t>
            </w:r>
          </w:p>
        </w:tc>
        <w:tc>
          <w:tcPr>
            <w:tcW w:w="689" w:type="dxa"/>
            <w:tcBorders>
              <w:top w:val="single" w:color="auto" w:sz="0" w:space="0"/>
              <w:left w:val="single" w:color="auto" w:sz="0" w:space="0"/>
              <w:bottom w:val="outset" w:color="auto" w:sz="8" w:space="0"/>
              <w:right w:val="single" w:color="auto" w:sz="8" w:space="0"/>
            </w:tcBorders>
            <w:tcMar>
              <w:left w:w="57" w:type="dxa"/>
              <w:right w:w="57" w:type="dxa"/>
            </w:tcMar>
            <w:vAlign w:val="top"/>
          </w:tcPr>
          <w:p>
            <w:pPr>
              <w:widowControl/>
              <w:jc w:val="center"/>
              <w:rPr>
                <w:lang w:val="en"/>
              </w:rPr>
            </w:pPr>
            <w:r>
              <w:rPr>
                <w:rFonts w:ascii="Calibri" w:hAnsi="Calibri" w:cs="Calibri"/>
                <w:kern w:val="0"/>
                <w:sz w:val="20"/>
                <w:szCs w:val="20"/>
                <w:lang w:bidi="ar"/>
              </w:rPr>
              <w:t> </w:t>
            </w:r>
            <w:r>
              <w:rPr>
                <w:rFonts w:ascii="Calibri" w:hAnsi="Calibri" w:cs="Calibri"/>
                <w:kern w:val="0"/>
                <w:sz w:val="20"/>
                <w:szCs w:val="20"/>
                <w:lang w:val="e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single" w:color="auto" w:sz="0" w:space="0"/>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rPr>
            </w:pPr>
          </w:p>
        </w:tc>
        <w:tc>
          <w:tcPr>
            <w:tcW w:w="943" w:type="dxa"/>
            <w:vMerge w:val="restart"/>
            <w:tcBorders>
              <w:top w:val="outset" w:color="auto" w:sz="8" w:space="0"/>
              <w:left w:val="single" w:color="auto" w:sz="0" w:space="0"/>
              <w:bottom w:val="outset" w:color="auto" w:sz="8" w:space="0"/>
              <w:right w:val="single" w:color="auto" w:sz="8" w:space="0"/>
            </w:tcBorders>
            <w:shd w:val="clear" w:color="auto" w:fill="DDEBF7"/>
            <w:tcMar>
              <w:left w:w="57" w:type="dxa"/>
              <w:right w:w="57" w:type="dxa"/>
            </w:tcMar>
            <w:vAlign w:val="center"/>
          </w:tcPr>
          <w:p>
            <w:pPr>
              <w:widowControl/>
              <w:jc w:val="left"/>
            </w:pPr>
            <w:r>
              <w:rPr>
                <w:rFonts w:hint="eastAsia" w:ascii="宋体" w:hAnsi="宋体" w:cs="宋体"/>
                <w:kern w:val="0"/>
                <w:sz w:val="20"/>
                <w:szCs w:val="20"/>
                <w:lang w:bidi="ar"/>
              </w:rPr>
              <w:t>（六）其他处理</w:t>
            </w:r>
          </w:p>
        </w:tc>
        <w:tc>
          <w:tcPr>
            <w:tcW w:w="3220" w:type="dxa"/>
            <w:tcBorders>
              <w:top w:val="nil"/>
              <w:left w:val="nil"/>
              <w:bottom w:val="single" w:color="auto" w:sz="8" w:space="0"/>
              <w:right w:val="single" w:color="auto" w:sz="8" w:space="0"/>
            </w:tcBorders>
            <w:shd w:val="clear" w:color="auto" w:fill="DDEBF7"/>
            <w:tcMar>
              <w:left w:w="57" w:type="dxa"/>
              <w:right w:w="57" w:type="dxa"/>
            </w:tcMar>
            <w:vAlign w:val="center"/>
          </w:tcPr>
          <w:p>
            <w:pPr>
              <w:widowControl/>
            </w:pPr>
            <w:r>
              <w:rPr>
                <w:rFonts w:hint="eastAsia" w:ascii="宋体" w:hAnsi="宋体" w:cs="宋体"/>
                <w:kern w:val="0"/>
                <w:sz w:val="20"/>
                <w:szCs w:val="20"/>
                <w:lang w:bidi="ar"/>
              </w:rPr>
              <w:t>1.申请人无正当理由逾期不补正、行政机关不再处理其政府信息公开申请</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lang w:val="en"/>
              </w:rPr>
            </w:pPr>
            <w:r>
              <w:rPr>
                <w:rFonts w:ascii="Calibri" w:hAnsi="Calibri" w:cs="Calibri"/>
                <w:kern w:val="0"/>
                <w:sz w:val="20"/>
                <w:szCs w:val="20"/>
                <w:lang w:bidi="ar"/>
              </w:rPr>
              <w:t> </w:t>
            </w:r>
            <w:r>
              <w:rPr>
                <w:rFonts w:ascii="Calibri" w:hAnsi="Calibri" w:cs="Calibri"/>
                <w:kern w:val="0"/>
                <w:sz w:val="20"/>
                <w:szCs w:val="20"/>
                <w:lang w:val="e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lang w:val="en"/>
              </w:rPr>
            </w:pPr>
            <w:r>
              <w:rPr>
                <w:rFonts w:ascii="Calibri" w:hAnsi="Calibri" w:cs="Calibri"/>
                <w:kern w:val="0"/>
                <w:sz w:val="20"/>
                <w:szCs w:val="20"/>
                <w:lang w:bidi="ar"/>
              </w:rPr>
              <w:t> </w:t>
            </w:r>
            <w:r>
              <w:rPr>
                <w:rFonts w:ascii="Calibri" w:hAnsi="Calibri" w:cs="Calibri"/>
                <w:kern w:val="0"/>
                <w:sz w:val="20"/>
                <w:szCs w:val="20"/>
                <w:lang w:val="e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ascii="Calibri" w:hAnsi="Calibri" w:cs="Calibri"/>
                <w:kern w:val="0"/>
                <w:sz w:val="20"/>
                <w:szCs w:val="20"/>
                <w:lang w:val="en" w:bidi="ar"/>
              </w:rPr>
              <w:t>0</w:t>
            </w:r>
            <w:r>
              <w:rPr>
                <w:rFonts w:ascii="Calibri" w:hAnsi="Calibri" w:cs="Calibri"/>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ascii="Calibri" w:hAnsi="Calibri" w:cs="Calibri"/>
                <w:kern w:val="0"/>
                <w:sz w:val="20"/>
                <w:szCs w:val="20"/>
                <w:lang w:val="en" w:bidi="ar"/>
              </w:rPr>
              <w:t>0</w:t>
            </w:r>
            <w:r>
              <w:rPr>
                <w:rFonts w:ascii="Calibri" w:hAnsi="Calibri" w:cs="Calibri"/>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lang w:val="en"/>
              </w:rPr>
            </w:pPr>
            <w:r>
              <w:rPr>
                <w:rFonts w:ascii="Calibri" w:hAnsi="Calibri" w:cs="Calibri"/>
                <w:kern w:val="0"/>
                <w:sz w:val="20"/>
                <w:szCs w:val="20"/>
                <w:lang w:bidi="ar"/>
              </w:rPr>
              <w:t> </w:t>
            </w:r>
            <w:r>
              <w:rPr>
                <w:rFonts w:ascii="Calibri" w:hAnsi="Calibri" w:cs="Calibri"/>
                <w:kern w:val="0"/>
                <w:sz w:val="20"/>
                <w:szCs w:val="20"/>
                <w:lang w:val="e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lang w:val="en"/>
              </w:rPr>
            </w:pPr>
            <w:r>
              <w:rPr>
                <w:rFonts w:ascii="Calibri" w:hAnsi="Calibri" w:cs="Calibri"/>
                <w:kern w:val="0"/>
                <w:sz w:val="20"/>
                <w:szCs w:val="20"/>
                <w:lang w:bidi="ar"/>
              </w:rPr>
              <w:t> </w:t>
            </w:r>
            <w:r>
              <w:rPr>
                <w:rFonts w:ascii="Calibri" w:hAnsi="Calibri" w:cs="Calibri"/>
                <w:kern w:val="0"/>
                <w:sz w:val="20"/>
                <w:szCs w:val="20"/>
                <w:lang w:val="en" w:bidi="ar"/>
              </w:rPr>
              <w:t>0</w:t>
            </w:r>
          </w:p>
        </w:tc>
        <w:tc>
          <w:tcPr>
            <w:tcW w:w="689" w:type="dxa"/>
            <w:tcBorders>
              <w:top w:val="nil"/>
              <w:left w:val="nil"/>
              <w:bottom w:val="single" w:color="auto" w:sz="8" w:space="0"/>
              <w:right w:val="single" w:color="auto" w:sz="8" w:space="0"/>
            </w:tcBorders>
            <w:tcMar>
              <w:left w:w="57" w:type="dxa"/>
              <w:right w:w="57" w:type="dxa"/>
            </w:tcMar>
            <w:vAlign w:val="top"/>
          </w:tcPr>
          <w:p>
            <w:pPr>
              <w:widowControl/>
              <w:jc w:val="center"/>
            </w:pPr>
            <w:r>
              <w:t> </w:t>
            </w:r>
          </w:p>
          <w:p>
            <w:pPr>
              <w:pStyle w:val="2"/>
              <w:jc w:val="center"/>
              <w:rPr>
                <w:lang w:val="en"/>
              </w:rPr>
            </w:pPr>
            <w:r>
              <w:rPr>
                <w:rFonts w:ascii="Calibri" w:hAnsi="Calibri" w:cs="Calibri"/>
                <w:kern w:val="0"/>
                <w:sz w:val="20"/>
                <w:szCs w:val="20"/>
                <w:lang w:val="e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single" w:color="auto" w:sz="0" w:space="0"/>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rPr>
            </w:pPr>
          </w:p>
        </w:tc>
        <w:tc>
          <w:tcPr>
            <w:tcW w:w="943" w:type="dxa"/>
            <w:vMerge w:val="continue"/>
            <w:tcBorders>
              <w:top w:val="outset" w:color="auto" w:sz="8" w:space="0"/>
              <w:left w:val="single" w:color="auto" w:sz="0" w:space="0"/>
              <w:bottom w:val="outset" w:color="auto" w:sz="8" w:space="0"/>
              <w:right w:val="single" w:color="auto" w:sz="8" w:space="0"/>
            </w:tcBorders>
            <w:shd w:val="clear" w:color="auto" w:fill="DDEBF7"/>
            <w:tcMar>
              <w:left w:w="57" w:type="dxa"/>
              <w:right w:w="57" w:type="dxa"/>
            </w:tcMar>
            <w:vAlign w:val="center"/>
          </w:tcPr>
          <w:p>
            <w:pPr>
              <w:rPr>
                <w:rFonts w:hint="eastAsia" w:ascii="宋体"/>
                <w:sz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center"/>
          </w:tcPr>
          <w:p>
            <w:pPr>
              <w:widowControl/>
            </w:pPr>
            <w:r>
              <w:rPr>
                <w:rFonts w:hint="eastAsia" w:ascii="宋体" w:hAnsi="宋体" w:cs="宋体"/>
                <w:kern w:val="0"/>
                <w:sz w:val="20"/>
                <w:szCs w:val="20"/>
                <w:lang w:bidi="ar"/>
              </w:rPr>
              <w:t>2.申请人逾期未按收费通知要求缴纳费用、行政机关不再处理其政府信息公开申请</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lang w:val="en"/>
              </w:rPr>
            </w:pPr>
            <w:r>
              <w:rPr>
                <w:rFonts w:ascii="Calibri" w:hAnsi="Calibri" w:cs="Calibri"/>
                <w:kern w:val="0"/>
                <w:sz w:val="20"/>
                <w:szCs w:val="20"/>
                <w:lang w:bidi="ar"/>
              </w:rPr>
              <w:t> </w:t>
            </w:r>
            <w:r>
              <w:rPr>
                <w:rFonts w:ascii="Calibri" w:hAnsi="Calibri" w:cs="Calibri"/>
                <w:kern w:val="0"/>
                <w:sz w:val="20"/>
                <w:szCs w:val="20"/>
                <w:lang w:val="e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lang w:val="en"/>
              </w:rPr>
            </w:pPr>
            <w:r>
              <w:rPr>
                <w:rFonts w:ascii="Calibri" w:hAnsi="Calibri" w:cs="Calibri"/>
                <w:kern w:val="0"/>
                <w:sz w:val="20"/>
                <w:szCs w:val="20"/>
                <w:lang w:bidi="ar"/>
              </w:rPr>
              <w:t> </w:t>
            </w:r>
            <w:r>
              <w:rPr>
                <w:rFonts w:ascii="Calibri" w:hAnsi="Calibri" w:cs="Calibri"/>
                <w:kern w:val="0"/>
                <w:sz w:val="20"/>
                <w:szCs w:val="20"/>
                <w:lang w:val="e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ascii="Calibri" w:hAnsi="Calibri" w:cs="Calibri"/>
                <w:kern w:val="0"/>
                <w:sz w:val="20"/>
                <w:szCs w:val="20"/>
                <w:lang w:val="en" w:bidi="ar"/>
              </w:rPr>
              <w:t>0</w:t>
            </w:r>
            <w:r>
              <w:rPr>
                <w:rFonts w:ascii="Calibri" w:hAnsi="Calibri" w:cs="Calibri"/>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lang w:val="en"/>
              </w:rPr>
            </w:pPr>
            <w:r>
              <w:rPr>
                <w:rFonts w:ascii="Calibri" w:hAnsi="Calibri" w:cs="Calibri"/>
                <w:kern w:val="0"/>
                <w:sz w:val="20"/>
                <w:szCs w:val="20"/>
                <w:lang w:bidi="ar"/>
              </w:rPr>
              <w:t> </w:t>
            </w:r>
            <w:r>
              <w:rPr>
                <w:rFonts w:ascii="Calibri" w:hAnsi="Calibri" w:cs="Calibri"/>
                <w:kern w:val="0"/>
                <w:sz w:val="20"/>
                <w:szCs w:val="20"/>
                <w:lang w:val="e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ascii="Calibri" w:hAnsi="Calibri" w:cs="Calibri"/>
                <w:kern w:val="0"/>
                <w:sz w:val="20"/>
                <w:szCs w:val="20"/>
                <w:lang w:val="en" w:bidi="ar"/>
              </w:rPr>
              <w:t>0</w:t>
            </w:r>
            <w:r>
              <w:rPr>
                <w:rFonts w:ascii="Calibri" w:hAnsi="Calibri" w:cs="Calibri"/>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lang w:val="en"/>
              </w:rPr>
            </w:pPr>
            <w:r>
              <w:rPr>
                <w:rFonts w:ascii="Calibri" w:hAnsi="Calibri" w:cs="Calibri"/>
                <w:kern w:val="0"/>
                <w:sz w:val="20"/>
                <w:szCs w:val="20"/>
                <w:lang w:bidi="ar"/>
              </w:rPr>
              <w:t> </w:t>
            </w:r>
            <w:r>
              <w:rPr>
                <w:rFonts w:ascii="Calibri" w:hAnsi="Calibri" w:cs="Calibri"/>
                <w:kern w:val="0"/>
                <w:sz w:val="20"/>
                <w:szCs w:val="20"/>
                <w:lang w:val="en" w:bidi="ar"/>
              </w:rPr>
              <w:t>0</w:t>
            </w:r>
          </w:p>
        </w:tc>
        <w:tc>
          <w:tcPr>
            <w:tcW w:w="689" w:type="dxa"/>
            <w:tcBorders>
              <w:top w:val="nil"/>
              <w:left w:val="nil"/>
              <w:bottom w:val="single" w:color="auto" w:sz="8" w:space="0"/>
              <w:right w:val="single" w:color="auto" w:sz="8" w:space="0"/>
            </w:tcBorders>
            <w:tcMar>
              <w:left w:w="57" w:type="dxa"/>
              <w:right w:w="57" w:type="dxa"/>
            </w:tcMar>
            <w:vAlign w:val="top"/>
          </w:tcPr>
          <w:p>
            <w:pPr>
              <w:widowControl/>
              <w:jc w:val="center"/>
            </w:pPr>
            <w:r>
              <w:t> </w:t>
            </w:r>
          </w:p>
          <w:p>
            <w:pPr>
              <w:pStyle w:val="2"/>
              <w:jc w:val="center"/>
              <w:rPr>
                <w:lang w:val="en"/>
              </w:rPr>
            </w:pPr>
            <w:r>
              <w:rPr>
                <w:rFonts w:ascii="Calibri" w:hAnsi="Calibri" w:cs="Calibri"/>
                <w:kern w:val="0"/>
                <w:sz w:val="20"/>
                <w:szCs w:val="20"/>
                <w:lang w:val="e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single" w:color="auto" w:sz="0" w:space="0"/>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rPr>
            </w:pPr>
          </w:p>
        </w:tc>
        <w:tc>
          <w:tcPr>
            <w:tcW w:w="943" w:type="dxa"/>
            <w:vMerge w:val="continue"/>
            <w:tcBorders>
              <w:top w:val="outset" w:color="auto" w:sz="8" w:space="0"/>
              <w:left w:val="single" w:color="auto" w:sz="0" w:space="0"/>
              <w:bottom w:val="outset" w:color="auto" w:sz="8" w:space="0"/>
              <w:right w:val="single" w:color="auto" w:sz="8" w:space="0"/>
            </w:tcBorders>
            <w:shd w:val="clear" w:color="auto" w:fill="DDEBF7"/>
            <w:tcMar>
              <w:left w:w="57" w:type="dxa"/>
              <w:right w:w="57" w:type="dxa"/>
            </w:tcMar>
            <w:vAlign w:val="center"/>
          </w:tcPr>
          <w:p>
            <w:pPr>
              <w:rPr>
                <w:rFonts w:hint="eastAsia" w:ascii="宋体"/>
                <w:sz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center"/>
          </w:tcPr>
          <w:p>
            <w:pPr>
              <w:widowControl/>
              <w:jc w:val="left"/>
            </w:pPr>
            <w:r>
              <w:rPr>
                <w:rFonts w:hint="eastAsia" w:ascii="宋体" w:hAnsi="宋体" w:cs="宋体"/>
                <w:kern w:val="0"/>
                <w:sz w:val="20"/>
                <w:szCs w:val="20"/>
                <w:lang w:bidi="ar"/>
              </w:rPr>
              <w:t>3.其他</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lang w:val="en"/>
              </w:rPr>
            </w:pPr>
            <w:r>
              <w:rPr>
                <w:rFonts w:ascii="Calibri" w:hAnsi="Calibri" w:cs="Calibri"/>
                <w:kern w:val="0"/>
                <w:sz w:val="20"/>
                <w:szCs w:val="20"/>
                <w:lang w:bidi="ar"/>
              </w:rPr>
              <w:t> </w:t>
            </w:r>
            <w:r>
              <w:rPr>
                <w:rFonts w:ascii="Calibri" w:hAnsi="Calibri" w:cs="Calibri"/>
                <w:kern w:val="0"/>
                <w:sz w:val="20"/>
                <w:szCs w:val="20"/>
                <w:lang w:val="e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lang w:val="en"/>
              </w:rPr>
            </w:pPr>
            <w:r>
              <w:rPr>
                <w:rFonts w:ascii="Calibri" w:hAnsi="Calibri" w:cs="Calibri"/>
                <w:kern w:val="0"/>
                <w:sz w:val="20"/>
                <w:szCs w:val="20"/>
                <w:lang w:bidi="ar"/>
              </w:rPr>
              <w:t> </w:t>
            </w:r>
            <w:r>
              <w:rPr>
                <w:rFonts w:ascii="Calibri" w:hAnsi="Calibri" w:cs="Calibri"/>
                <w:kern w:val="0"/>
                <w:sz w:val="20"/>
                <w:szCs w:val="20"/>
                <w:lang w:val="e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lang w:val="en"/>
              </w:rPr>
            </w:pPr>
            <w:r>
              <w:rPr>
                <w:rFonts w:ascii="Calibri" w:hAnsi="Calibri" w:cs="Calibri"/>
                <w:kern w:val="0"/>
                <w:sz w:val="20"/>
                <w:szCs w:val="20"/>
                <w:lang w:bidi="ar"/>
              </w:rPr>
              <w:t> </w:t>
            </w:r>
            <w:r>
              <w:rPr>
                <w:rFonts w:ascii="Calibri" w:hAnsi="Calibri" w:cs="Calibri"/>
                <w:kern w:val="0"/>
                <w:sz w:val="20"/>
                <w:szCs w:val="20"/>
                <w:lang w:val="e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lang w:val="en"/>
              </w:rPr>
            </w:pPr>
            <w:r>
              <w:rPr>
                <w:rFonts w:ascii="Calibri" w:hAnsi="Calibri" w:cs="Calibri"/>
                <w:kern w:val="0"/>
                <w:sz w:val="20"/>
                <w:szCs w:val="20"/>
                <w:lang w:bidi="ar"/>
              </w:rPr>
              <w:t> </w:t>
            </w:r>
            <w:r>
              <w:rPr>
                <w:rFonts w:ascii="Calibri" w:hAnsi="Calibri" w:cs="Calibri"/>
                <w:kern w:val="0"/>
                <w:sz w:val="20"/>
                <w:szCs w:val="20"/>
                <w:lang w:val="e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lang w:val="en"/>
              </w:rPr>
            </w:pPr>
            <w:r>
              <w:rPr>
                <w:rFonts w:ascii="Calibri" w:hAnsi="Calibri" w:cs="Calibri"/>
                <w:kern w:val="0"/>
                <w:sz w:val="20"/>
                <w:szCs w:val="20"/>
                <w:lang w:bidi="ar"/>
              </w:rPr>
              <w:t> </w:t>
            </w:r>
            <w:r>
              <w:rPr>
                <w:rFonts w:ascii="Calibri" w:hAnsi="Calibri" w:cs="Calibri"/>
                <w:kern w:val="0"/>
                <w:sz w:val="20"/>
                <w:szCs w:val="20"/>
                <w:lang w:val="e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lang w:val="en"/>
              </w:rPr>
            </w:pPr>
            <w:r>
              <w:rPr>
                <w:rFonts w:ascii="Calibri" w:hAnsi="Calibri" w:cs="Calibri"/>
                <w:kern w:val="0"/>
                <w:sz w:val="20"/>
                <w:szCs w:val="20"/>
                <w:lang w:bidi="ar"/>
              </w:rPr>
              <w:t> </w:t>
            </w:r>
            <w:r>
              <w:rPr>
                <w:rFonts w:ascii="Calibri" w:hAnsi="Calibri" w:cs="Calibri"/>
                <w:kern w:val="0"/>
                <w:sz w:val="20"/>
                <w:szCs w:val="20"/>
                <w:lang w:val="en" w:bidi="ar"/>
              </w:rPr>
              <w:t>0</w:t>
            </w:r>
          </w:p>
        </w:tc>
        <w:tc>
          <w:tcPr>
            <w:tcW w:w="689" w:type="dxa"/>
            <w:tcBorders>
              <w:top w:val="nil"/>
              <w:left w:val="nil"/>
              <w:bottom w:val="single" w:color="auto" w:sz="8" w:space="0"/>
              <w:right w:val="single" w:color="auto" w:sz="8" w:space="0"/>
            </w:tcBorders>
            <w:tcMar>
              <w:left w:w="57" w:type="dxa"/>
              <w:right w:w="57" w:type="dxa"/>
            </w:tcMar>
            <w:vAlign w:val="top"/>
          </w:tcPr>
          <w:p>
            <w:pPr>
              <w:widowControl/>
              <w:jc w:val="center"/>
            </w:pPr>
            <w:r>
              <w:rPr>
                <w:rFonts w:ascii="Calibri" w:hAnsi="Calibri" w:cs="Calibri"/>
                <w:kern w:val="0"/>
                <w:sz w:val="20"/>
                <w:szCs w:val="20"/>
                <w:lang w:val="en" w:bidi="ar"/>
              </w:rPr>
              <w:t>0</w:t>
            </w:r>
            <w:r>
              <w:rPr>
                <w:rFonts w:ascii="Calibri" w:hAnsi="Calibri" w:cs="Calibri"/>
                <w:kern w:val="0"/>
                <w:sz w:val="20"/>
                <w:szCs w:val="20"/>
                <w:lang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single" w:color="auto" w:sz="0" w:space="0"/>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rPr>
            </w:pPr>
          </w:p>
        </w:tc>
        <w:tc>
          <w:tcPr>
            <w:tcW w:w="4163" w:type="dxa"/>
            <w:gridSpan w:val="2"/>
            <w:tcBorders>
              <w:top w:val="nil"/>
              <w:left w:val="nil"/>
              <w:bottom w:val="single" w:color="auto" w:sz="8" w:space="0"/>
              <w:right w:val="single" w:color="auto" w:sz="8" w:space="0"/>
            </w:tcBorders>
            <w:shd w:val="clear" w:color="auto" w:fill="DDEBF7"/>
            <w:tcMar>
              <w:left w:w="57" w:type="dxa"/>
              <w:right w:w="57" w:type="dxa"/>
            </w:tcMar>
            <w:vAlign w:val="center"/>
          </w:tcPr>
          <w:p>
            <w:pPr>
              <w:widowControl/>
              <w:jc w:val="left"/>
            </w:pPr>
            <w:r>
              <w:rPr>
                <w:rFonts w:hint="eastAsia" w:ascii="宋体" w:hAnsi="宋体" w:cs="宋体"/>
                <w:kern w:val="0"/>
                <w:sz w:val="20"/>
                <w:szCs w:val="20"/>
                <w:lang w:bidi="ar"/>
              </w:rPr>
              <w:t>（七）总计</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lang w:val="en"/>
              </w:rPr>
            </w:pPr>
            <w:r>
              <w:rPr>
                <w:rFonts w:ascii="Calibri" w:hAnsi="Calibri" w:cs="Calibri"/>
                <w:kern w:val="0"/>
                <w:sz w:val="20"/>
                <w:szCs w:val="20"/>
                <w:lang w:bidi="ar"/>
              </w:rPr>
              <w:t> </w:t>
            </w:r>
            <w:r>
              <w:rPr>
                <w:rFonts w:ascii="Calibri" w:hAnsi="Calibri" w:cs="Calibri"/>
                <w:kern w:val="0"/>
                <w:sz w:val="20"/>
                <w:szCs w:val="20"/>
                <w:lang w:val="e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lang w:val="en"/>
              </w:rPr>
            </w:pPr>
            <w:r>
              <w:rPr>
                <w:rFonts w:ascii="Calibri" w:hAnsi="Calibri" w:cs="Calibri"/>
                <w:kern w:val="0"/>
                <w:sz w:val="20"/>
                <w:szCs w:val="20"/>
                <w:lang w:bidi="ar"/>
              </w:rPr>
              <w:t> </w:t>
            </w:r>
            <w:r>
              <w:rPr>
                <w:rFonts w:ascii="Calibri" w:hAnsi="Calibri" w:cs="Calibri"/>
                <w:kern w:val="0"/>
                <w:sz w:val="20"/>
                <w:szCs w:val="20"/>
                <w:lang w:val="e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lang w:val="en"/>
              </w:rPr>
            </w:pPr>
            <w:r>
              <w:rPr>
                <w:rFonts w:ascii="Calibri" w:hAnsi="Calibri" w:cs="Calibri"/>
                <w:kern w:val="0"/>
                <w:sz w:val="20"/>
                <w:szCs w:val="20"/>
                <w:lang w:bidi="ar"/>
              </w:rPr>
              <w:t> </w:t>
            </w:r>
            <w:r>
              <w:rPr>
                <w:rFonts w:ascii="Calibri" w:hAnsi="Calibri" w:cs="Calibri"/>
                <w:kern w:val="0"/>
                <w:sz w:val="20"/>
                <w:szCs w:val="20"/>
                <w:lang w:val="e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lang w:val="en"/>
              </w:rPr>
            </w:pPr>
            <w:r>
              <w:rPr>
                <w:rFonts w:ascii="Calibri" w:hAnsi="Calibri" w:cs="Calibri"/>
                <w:kern w:val="0"/>
                <w:sz w:val="20"/>
                <w:szCs w:val="20"/>
                <w:lang w:bidi="ar"/>
              </w:rPr>
              <w:t> </w:t>
            </w:r>
            <w:r>
              <w:rPr>
                <w:rFonts w:ascii="Calibri" w:hAnsi="Calibri" w:cs="Calibri"/>
                <w:kern w:val="0"/>
                <w:sz w:val="20"/>
                <w:szCs w:val="20"/>
                <w:lang w:val="e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lang w:val="en"/>
              </w:rPr>
            </w:pPr>
            <w:r>
              <w:rPr>
                <w:rFonts w:ascii="Calibri" w:hAnsi="Calibri" w:cs="Calibri"/>
                <w:kern w:val="0"/>
                <w:sz w:val="20"/>
                <w:szCs w:val="20"/>
                <w:lang w:bidi="ar"/>
              </w:rPr>
              <w:t> </w:t>
            </w:r>
            <w:r>
              <w:rPr>
                <w:rFonts w:ascii="Calibri" w:hAnsi="Calibri" w:cs="Calibri"/>
                <w:kern w:val="0"/>
                <w:sz w:val="20"/>
                <w:szCs w:val="20"/>
                <w:lang w:val="e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lang w:val="en"/>
              </w:rPr>
            </w:pPr>
            <w:r>
              <w:rPr>
                <w:rFonts w:ascii="Calibri" w:hAnsi="Calibri" w:cs="Calibri"/>
                <w:kern w:val="0"/>
                <w:sz w:val="20"/>
                <w:szCs w:val="20"/>
                <w:lang w:bidi="ar"/>
              </w:rPr>
              <w:t> </w:t>
            </w:r>
            <w:r>
              <w:rPr>
                <w:rFonts w:ascii="Calibri" w:hAnsi="Calibri" w:cs="Calibri"/>
                <w:kern w:val="0"/>
                <w:sz w:val="20"/>
                <w:szCs w:val="20"/>
                <w:lang w:val="en" w:bidi="ar"/>
              </w:rPr>
              <w:t>0</w:t>
            </w:r>
          </w:p>
        </w:tc>
        <w:tc>
          <w:tcPr>
            <w:tcW w:w="689" w:type="dxa"/>
            <w:tcBorders>
              <w:top w:val="nil"/>
              <w:left w:val="nil"/>
              <w:bottom w:val="single" w:color="auto" w:sz="8" w:space="0"/>
              <w:right w:val="single" w:color="auto" w:sz="8" w:space="0"/>
            </w:tcBorders>
            <w:tcMar>
              <w:left w:w="57" w:type="dxa"/>
              <w:right w:w="57" w:type="dxa"/>
            </w:tcMar>
            <w:vAlign w:val="top"/>
          </w:tcPr>
          <w:p>
            <w:pPr>
              <w:widowControl/>
              <w:jc w:val="center"/>
            </w:pPr>
            <w:r>
              <w:rPr>
                <w:rFonts w:ascii="Calibri" w:hAnsi="Calibri" w:cs="Calibri"/>
                <w:kern w:val="0"/>
                <w:sz w:val="20"/>
                <w:szCs w:val="20"/>
                <w:lang w:val="en" w:bidi="ar"/>
              </w:rPr>
              <w:t>0</w:t>
            </w:r>
            <w:r>
              <w:rPr>
                <w:rFonts w:ascii="Calibri" w:hAnsi="Calibri" w:cs="Calibri"/>
                <w:kern w:val="0"/>
                <w:sz w:val="20"/>
                <w:szCs w:val="20"/>
                <w:lang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31" w:type="dxa"/>
            <w:gridSpan w:val="3"/>
            <w:tcBorders>
              <w:top w:val="single" w:color="auto" w:sz="0" w:space="0"/>
              <w:left w:val="single" w:color="auto" w:sz="8" w:space="0"/>
              <w:bottom w:val="single" w:color="auto" w:sz="8" w:space="0"/>
              <w:right w:val="single" w:color="auto" w:sz="8" w:space="0"/>
            </w:tcBorders>
            <w:shd w:val="clear" w:color="auto" w:fill="BDD7EE"/>
            <w:tcMar>
              <w:left w:w="57" w:type="dxa"/>
              <w:right w:w="57" w:type="dxa"/>
            </w:tcMar>
            <w:vAlign w:val="center"/>
          </w:tcPr>
          <w:p>
            <w:pPr>
              <w:widowControl/>
              <w:jc w:val="left"/>
            </w:pPr>
            <w:r>
              <w:rPr>
                <w:rFonts w:hint="eastAsia" w:ascii="宋体" w:hAnsi="宋体" w:cs="宋体"/>
                <w:kern w:val="0"/>
                <w:sz w:val="20"/>
                <w:szCs w:val="20"/>
                <w:lang w:bidi="ar"/>
              </w:rPr>
              <w:t>四、结转下年度继续办理</w:t>
            </w:r>
          </w:p>
        </w:tc>
        <w:tc>
          <w:tcPr>
            <w:tcW w:w="688" w:type="dxa"/>
            <w:tcBorders>
              <w:top w:val="outset" w:color="auto" w:sz="6" w:space="0"/>
              <w:left w:val="single" w:color="auto" w:sz="0" w:space="0"/>
              <w:bottom w:val="outset" w:color="auto" w:sz="6" w:space="0"/>
              <w:right w:val="outset" w:color="auto" w:sz="6" w:space="0"/>
            </w:tcBorders>
            <w:vAlign w:val="center"/>
          </w:tcPr>
          <w:p>
            <w:pPr>
              <w:jc w:val="center"/>
              <w:rPr>
                <w:rFonts w:hint="eastAsia" w:ascii="宋体"/>
                <w:sz w:val="24"/>
              </w:rPr>
            </w:pPr>
            <w:r>
              <w:rPr>
                <w:rFonts w:hint="eastAsia" w:ascii="宋体"/>
                <w:sz w:val="24"/>
              </w:rPr>
              <w:t>0</w:t>
            </w:r>
          </w:p>
        </w:tc>
        <w:tc>
          <w:tcPr>
            <w:tcW w:w="688" w:type="dxa"/>
            <w:tcBorders>
              <w:top w:val="outset" w:color="auto" w:sz="6" w:space="0"/>
              <w:left w:val="single" w:color="auto" w:sz="0" w:space="0"/>
              <w:bottom w:val="outset" w:color="auto" w:sz="6" w:space="0"/>
              <w:right w:val="outset" w:color="auto" w:sz="6" w:space="0"/>
            </w:tcBorders>
            <w:vAlign w:val="center"/>
          </w:tcPr>
          <w:p>
            <w:pPr>
              <w:jc w:val="center"/>
              <w:rPr>
                <w:rFonts w:hint="eastAsia" w:ascii="宋体"/>
                <w:sz w:val="24"/>
              </w:rPr>
            </w:pPr>
            <w:r>
              <w:rPr>
                <w:rFonts w:hint="eastAsia" w:ascii="宋体"/>
                <w:sz w:val="24"/>
              </w:rPr>
              <w:t>0</w:t>
            </w:r>
          </w:p>
        </w:tc>
        <w:tc>
          <w:tcPr>
            <w:tcW w:w="688" w:type="dxa"/>
            <w:tcBorders>
              <w:top w:val="outset" w:color="auto" w:sz="6" w:space="0"/>
              <w:left w:val="single" w:color="auto" w:sz="0" w:space="0"/>
              <w:bottom w:val="outset" w:color="auto" w:sz="6" w:space="0"/>
              <w:right w:val="outset" w:color="auto" w:sz="6" w:space="0"/>
            </w:tcBorders>
            <w:vAlign w:val="center"/>
          </w:tcPr>
          <w:p>
            <w:pPr>
              <w:jc w:val="center"/>
              <w:rPr>
                <w:rFonts w:hint="eastAsia" w:ascii="宋体"/>
                <w:sz w:val="24"/>
              </w:rPr>
            </w:pPr>
            <w:r>
              <w:rPr>
                <w:rFonts w:hint="eastAsia" w:ascii="宋体"/>
                <w:sz w:val="24"/>
              </w:rPr>
              <w:t>0</w:t>
            </w:r>
          </w:p>
        </w:tc>
        <w:tc>
          <w:tcPr>
            <w:tcW w:w="688" w:type="dxa"/>
            <w:tcBorders>
              <w:top w:val="outset" w:color="auto" w:sz="6" w:space="0"/>
              <w:left w:val="single" w:color="auto" w:sz="0" w:space="0"/>
              <w:bottom w:val="outset" w:color="auto" w:sz="6" w:space="0"/>
              <w:right w:val="outset" w:color="auto" w:sz="6" w:space="0"/>
            </w:tcBorders>
            <w:vAlign w:val="center"/>
          </w:tcPr>
          <w:p>
            <w:pPr>
              <w:jc w:val="center"/>
              <w:rPr>
                <w:rFonts w:hint="eastAsia" w:ascii="宋体"/>
                <w:sz w:val="24"/>
              </w:rPr>
            </w:pPr>
            <w:r>
              <w:rPr>
                <w:rFonts w:hint="eastAsia" w:ascii="宋体"/>
                <w:sz w:val="24"/>
              </w:rPr>
              <w:t>0</w:t>
            </w:r>
          </w:p>
        </w:tc>
        <w:tc>
          <w:tcPr>
            <w:tcW w:w="688" w:type="dxa"/>
            <w:tcBorders>
              <w:top w:val="outset" w:color="auto" w:sz="6" w:space="0"/>
              <w:left w:val="single" w:color="auto" w:sz="0" w:space="0"/>
              <w:bottom w:val="outset" w:color="auto" w:sz="6" w:space="0"/>
              <w:right w:val="outset" w:color="auto" w:sz="6" w:space="0"/>
            </w:tcBorders>
            <w:vAlign w:val="center"/>
          </w:tcPr>
          <w:p>
            <w:pPr>
              <w:jc w:val="center"/>
              <w:rPr>
                <w:rFonts w:hint="eastAsia" w:ascii="宋体"/>
                <w:sz w:val="24"/>
              </w:rPr>
            </w:pPr>
            <w:r>
              <w:rPr>
                <w:rFonts w:hint="eastAsia" w:ascii="宋体"/>
                <w:sz w:val="24"/>
              </w:rPr>
              <w:t>0</w:t>
            </w:r>
          </w:p>
        </w:tc>
        <w:tc>
          <w:tcPr>
            <w:tcW w:w="688" w:type="dxa"/>
            <w:tcBorders>
              <w:top w:val="outset" w:color="auto" w:sz="6" w:space="0"/>
              <w:left w:val="single" w:color="auto" w:sz="0" w:space="0"/>
              <w:bottom w:val="outset" w:color="auto" w:sz="6" w:space="0"/>
              <w:right w:val="outset" w:color="auto" w:sz="6" w:space="0"/>
            </w:tcBorders>
            <w:vAlign w:val="center"/>
          </w:tcPr>
          <w:p>
            <w:pPr>
              <w:jc w:val="center"/>
              <w:rPr>
                <w:rFonts w:hint="eastAsia" w:ascii="宋体"/>
                <w:sz w:val="24"/>
              </w:rPr>
            </w:pPr>
            <w:r>
              <w:rPr>
                <w:rFonts w:hint="eastAsia" w:ascii="宋体"/>
                <w:sz w:val="24"/>
              </w:rPr>
              <w:t>0</w:t>
            </w:r>
          </w:p>
        </w:tc>
        <w:tc>
          <w:tcPr>
            <w:tcW w:w="689" w:type="dxa"/>
            <w:tcBorders>
              <w:top w:val="outset" w:color="auto" w:sz="6" w:space="0"/>
              <w:left w:val="single" w:color="auto" w:sz="0" w:space="0"/>
              <w:bottom w:val="outset" w:color="auto" w:sz="6" w:space="0"/>
              <w:right w:val="outset" w:color="auto" w:sz="6" w:space="0"/>
            </w:tcBorders>
            <w:vAlign w:val="center"/>
          </w:tcPr>
          <w:p>
            <w:pPr>
              <w:jc w:val="center"/>
              <w:rPr>
                <w:rFonts w:hint="eastAsia" w:ascii="宋体"/>
                <w:sz w:val="24"/>
              </w:rPr>
            </w:pPr>
            <w:r>
              <w:rPr>
                <w:rFonts w:hint="eastAsia" w:ascii="宋体"/>
                <w:sz w:val="24"/>
              </w:rPr>
              <w:t>0</w:t>
            </w:r>
          </w:p>
        </w:tc>
      </w:tr>
    </w:tbl>
    <w:p>
      <w:pPr>
        <w:pStyle w:val="2"/>
        <w:ind w:left="420" w:leftChars="200"/>
        <w:rPr>
          <w:rFonts w:hint="eastAsia"/>
        </w:rPr>
      </w:pPr>
    </w:p>
    <w:p>
      <w:pPr>
        <w:pStyle w:val="2"/>
        <w:ind w:left="420" w:leftChars="200"/>
        <w:rPr>
          <w:rFonts w:hint="eastAsia"/>
        </w:rPr>
      </w:pP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四、政府信息公开行政复议、行政诉讼情况</w:t>
      </w:r>
    </w:p>
    <w:p>
      <w:pPr>
        <w:widowControl/>
        <w:jc w:val="center"/>
      </w:pPr>
    </w:p>
    <w:tbl>
      <w:tblPr>
        <w:tblStyle w:val="5"/>
        <w:tblW w:w="9748" w:type="dxa"/>
        <w:jc w:val="center"/>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1"/>
        <w:gridCol w:w="651"/>
        <w:gridCol w:w="651"/>
        <w:gridCol w:w="651"/>
        <w:gridCol w:w="65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547" w:hRule="atLeast"/>
          <w:jc w:val="center"/>
        </w:trPr>
        <w:tc>
          <w:tcPr>
            <w:tcW w:w="3245" w:type="dxa"/>
            <w:gridSpan w:val="5"/>
            <w:tcBorders>
              <w:top w:val="single" w:color="auto" w:sz="8" w:space="0"/>
              <w:left w:val="single" w:color="auto" w:sz="8" w:space="0"/>
              <w:bottom w:val="single" w:color="auto" w:sz="8" w:space="0"/>
              <w:right w:val="single" w:color="auto" w:sz="8" w:space="0"/>
            </w:tcBorders>
            <w:shd w:val="clear" w:color="auto" w:fill="BDD7EE"/>
            <w:tcMar>
              <w:left w:w="108" w:type="dxa"/>
              <w:right w:w="108" w:type="dxa"/>
            </w:tcMar>
            <w:vAlign w:val="center"/>
          </w:tcPr>
          <w:p>
            <w:pPr>
              <w:widowControl/>
              <w:jc w:val="center"/>
            </w:pPr>
            <w:r>
              <w:rPr>
                <w:rFonts w:hint="eastAsia" w:ascii="宋体" w:hAnsi="宋体" w:cs="宋体"/>
                <w:kern w:val="0"/>
                <w:sz w:val="20"/>
                <w:szCs w:val="20"/>
                <w:lang w:bidi="ar"/>
              </w:rPr>
              <w:t>行政复议</w:t>
            </w:r>
          </w:p>
        </w:tc>
        <w:tc>
          <w:tcPr>
            <w:tcW w:w="6503" w:type="dxa"/>
            <w:gridSpan w:val="10"/>
            <w:tcBorders>
              <w:top w:val="single" w:color="auto" w:sz="8" w:space="0"/>
              <w:left w:val="single" w:color="auto" w:sz="8" w:space="0"/>
              <w:bottom w:val="single" w:color="auto" w:sz="8" w:space="0"/>
              <w:right w:val="single" w:color="auto" w:sz="8" w:space="0"/>
            </w:tcBorders>
            <w:shd w:val="clear" w:color="auto" w:fill="BDD7EE"/>
            <w:tcMar>
              <w:left w:w="108" w:type="dxa"/>
              <w:right w:w="108" w:type="dxa"/>
            </w:tcMar>
            <w:vAlign w:val="center"/>
          </w:tcPr>
          <w:p>
            <w:pPr>
              <w:widowControl/>
              <w:jc w:val="center"/>
            </w:pPr>
            <w:r>
              <w:rPr>
                <w:rFonts w:hint="eastAsia" w:ascii="宋体" w:hAnsi="宋体" w:cs="宋体"/>
                <w:kern w:val="0"/>
                <w:sz w:val="20"/>
                <w:szCs w:val="20"/>
                <w:lang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582" w:hRule="atLeast"/>
          <w:jc w:val="center"/>
        </w:trPr>
        <w:tc>
          <w:tcPr>
            <w:tcW w:w="649"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pPr>
            <w:r>
              <w:rPr>
                <w:rFonts w:hint="eastAsia" w:ascii="宋体" w:hAnsi="宋体" w:cs="宋体"/>
                <w:kern w:val="0"/>
                <w:sz w:val="20"/>
                <w:szCs w:val="20"/>
                <w:lang w:bidi="ar"/>
              </w:rPr>
              <w:t>结果维持</w:t>
            </w:r>
          </w:p>
        </w:tc>
        <w:tc>
          <w:tcPr>
            <w:tcW w:w="649"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pPr>
            <w:r>
              <w:rPr>
                <w:rFonts w:hint="eastAsia" w:ascii="宋体" w:hAnsi="宋体" w:cs="宋体"/>
                <w:kern w:val="0"/>
                <w:sz w:val="20"/>
                <w:szCs w:val="20"/>
                <w:lang w:bidi="ar"/>
              </w:rPr>
              <w:t>结果</w:t>
            </w:r>
            <w:r>
              <w:rPr>
                <w:rFonts w:hint="eastAsia" w:ascii="宋体" w:hAnsi="宋体" w:cs="宋体"/>
                <w:kern w:val="0"/>
                <w:sz w:val="20"/>
                <w:szCs w:val="20"/>
                <w:lang w:bidi="ar"/>
              </w:rPr>
              <w:br w:type="textWrapping"/>
            </w:r>
            <w:r>
              <w:rPr>
                <w:rFonts w:hint="eastAsia" w:ascii="宋体" w:hAnsi="宋体" w:cs="宋体"/>
                <w:kern w:val="0"/>
                <w:sz w:val="20"/>
                <w:szCs w:val="20"/>
                <w:lang w:bidi="ar"/>
              </w:rPr>
              <w:t>纠正</w:t>
            </w:r>
          </w:p>
        </w:tc>
        <w:tc>
          <w:tcPr>
            <w:tcW w:w="649"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pPr>
            <w:r>
              <w:rPr>
                <w:rFonts w:hint="eastAsia" w:ascii="宋体" w:hAnsi="宋体" w:cs="宋体"/>
                <w:kern w:val="0"/>
                <w:sz w:val="20"/>
                <w:szCs w:val="20"/>
                <w:lang w:bidi="ar"/>
              </w:rPr>
              <w:t>其他</w:t>
            </w:r>
            <w:r>
              <w:rPr>
                <w:rFonts w:hint="eastAsia" w:ascii="宋体" w:hAnsi="宋体" w:cs="宋体"/>
                <w:kern w:val="0"/>
                <w:sz w:val="20"/>
                <w:szCs w:val="20"/>
                <w:lang w:bidi="ar"/>
              </w:rPr>
              <w:br w:type="textWrapping"/>
            </w:r>
            <w:r>
              <w:rPr>
                <w:rFonts w:hint="eastAsia" w:ascii="宋体" w:hAnsi="宋体" w:cs="宋体"/>
                <w:kern w:val="0"/>
                <w:sz w:val="20"/>
                <w:szCs w:val="20"/>
                <w:lang w:bidi="ar"/>
              </w:rPr>
              <w:t>结果</w:t>
            </w:r>
          </w:p>
        </w:tc>
        <w:tc>
          <w:tcPr>
            <w:tcW w:w="649"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pPr>
            <w:r>
              <w:rPr>
                <w:rFonts w:hint="eastAsia" w:ascii="宋体" w:hAnsi="宋体" w:cs="宋体"/>
                <w:kern w:val="0"/>
                <w:sz w:val="20"/>
                <w:szCs w:val="20"/>
                <w:lang w:bidi="ar"/>
              </w:rPr>
              <w:t>尚未</w:t>
            </w:r>
            <w:r>
              <w:rPr>
                <w:rFonts w:hint="eastAsia" w:ascii="宋体" w:hAnsi="宋体" w:cs="宋体"/>
                <w:kern w:val="0"/>
                <w:sz w:val="20"/>
                <w:szCs w:val="20"/>
                <w:lang w:bidi="ar"/>
              </w:rPr>
              <w:br w:type="textWrapping"/>
            </w:r>
            <w:r>
              <w:rPr>
                <w:rFonts w:hint="eastAsia" w:ascii="宋体" w:hAnsi="宋体" w:cs="宋体"/>
                <w:kern w:val="0"/>
                <w:sz w:val="20"/>
                <w:szCs w:val="20"/>
                <w:lang w:bidi="ar"/>
              </w:rPr>
              <w:t>审结</w:t>
            </w:r>
          </w:p>
        </w:tc>
        <w:tc>
          <w:tcPr>
            <w:tcW w:w="649"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pPr>
            <w:r>
              <w:rPr>
                <w:rFonts w:hint="eastAsia" w:ascii="宋体" w:hAnsi="宋体" w:cs="宋体"/>
                <w:kern w:val="0"/>
                <w:sz w:val="20"/>
                <w:szCs w:val="20"/>
                <w:lang w:bidi="ar"/>
              </w:rPr>
              <w:t>总计</w:t>
            </w:r>
          </w:p>
        </w:tc>
        <w:tc>
          <w:tcPr>
            <w:tcW w:w="3248" w:type="dxa"/>
            <w:gridSpan w:val="5"/>
            <w:tcBorders>
              <w:top w:val="single" w:color="auto" w:sz="8" w:space="0"/>
              <w:left w:val="single" w:color="auto" w:sz="8" w:space="0"/>
              <w:bottom w:val="single" w:color="auto" w:sz="8" w:space="0"/>
              <w:right w:val="single" w:color="auto" w:sz="8" w:space="0"/>
            </w:tcBorders>
            <w:shd w:val="clear" w:color="auto" w:fill="DDEBF7"/>
            <w:tcMar>
              <w:left w:w="108" w:type="dxa"/>
              <w:right w:w="108" w:type="dxa"/>
            </w:tcMar>
            <w:vAlign w:val="center"/>
          </w:tcPr>
          <w:p>
            <w:pPr>
              <w:widowControl/>
              <w:jc w:val="center"/>
            </w:pPr>
            <w:r>
              <w:rPr>
                <w:rFonts w:hint="eastAsia" w:ascii="宋体" w:hAnsi="宋体" w:cs="宋体"/>
                <w:kern w:val="0"/>
                <w:sz w:val="20"/>
                <w:szCs w:val="20"/>
                <w:lang w:bidi="ar"/>
              </w:rPr>
              <w:t>未经复议直接起诉</w:t>
            </w:r>
          </w:p>
        </w:tc>
        <w:tc>
          <w:tcPr>
            <w:tcW w:w="3255" w:type="dxa"/>
            <w:gridSpan w:val="5"/>
            <w:tcBorders>
              <w:top w:val="single" w:color="auto" w:sz="8" w:space="0"/>
              <w:left w:val="single" w:color="auto" w:sz="8" w:space="0"/>
              <w:bottom w:val="single" w:color="auto" w:sz="8" w:space="0"/>
              <w:right w:val="single" w:color="auto" w:sz="8" w:space="0"/>
            </w:tcBorders>
            <w:shd w:val="clear" w:color="auto" w:fill="DDEBF7"/>
            <w:tcMar>
              <w:left w:w="108" w:type="dxa"/>
              <w:right w:w="108" w:type="dxa"/>
            </w:tcMar>
            <w:vAlign w:val="center"/>
          </w:tcPr>
          <w:p>
            <w:pPr>
              <w:widowControl/>
              <w:jc w:val="center"/>
            </w:pPr>
            <w:r>
              <w:rPr>
                <w:rFonts w:hint="eastAsia" w:ascii="宋体" w:hAnsi="宋体" w:cs="宋体"/>
                <w:kern w:val="0"/>
                <w:sz w:val="20"/>
                <w:szCs w:val="20"/>
                <w:lang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714" w:hRule="atLeast"/>
          <w:jc w:val="center"/>
        </w:trPr>
        <w:tc>
          <w:tcPr>
            <w:tcW w:w="649"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rPr>
                <w:rFonts w:hint="eastAsia" w:ascii="宋体"/>
                <w:sz w:val="24"/>
              </w:rPr>
            </w:pPr>
          </w:p>
        </w:tc>
        <w:tc>
          <w:tcPr>
            <w:tcW w:w="649"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rPr>
                <w:rFonts w:hint="eastAsia" w:ascii="宋体"/>
                <w:sz w:val="24"/>
              </w:rPr>
            </w:pPr>
          </w:p>
        </w:tc>
        <w:tc>
          <w:tcPr>
            <w:tcW w:w="649"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rPr>
                <w:rFonts w:hint="eastAsia" w:ascii="宋体"/>
                <w:sz w:val="24"/>
              </w:rPr>
            </w:pPr>
          </w:p>
        </w:tc>
        <w:tc>
          <w:tcPr>
            <w:tcW w:w="649"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rPr>
                <w:rFonts w:hint="eastAsia" w:ascii="宋体"/>
                <w:sz w:val="24"/>
              </w:rPr>
            </w:pPr>
          </w:p>
        </w:tc>
        <w:tc>
          <w:tcPr>
            <w:tcW w:w="649"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rPr>
                <w:rFonts w:hint="eastAsia" w:ascii="宋体"/>
                <w:sz w:val="24"/>
              </w:rPr>
            </w:pP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宋体" w:hAnsi="宋体" w:cs="宋体"/>
                <w:kern w:val="0"/>
                <w:sz w:val="20"/>
                <w:szCs w:val="20"/>
                <w:lang w:bidi="ar"/>
              </w:rPr>
              <w:t>结果</w:t>
            </w:r>
            <w:r>
              <w:rPr>
                <w:rFonts w:hint="eastAsia" w:ascii="宋体" w:hAnsi="宋体" w:cs="宋体"/>
                <w:kern w:val="0"/>
                <w:sz w:val="20"/>
                <w:szCs w:val="20"/>
                <w:lang w:bidi="ar"/>
              </w:rPr>
              <w:br w:type="textWrapping"/>
            </w:r>
            <w:r>
              <w:rPr>
                <w:rFonts w:hint="eastAsia" w:ascii="宋体" w:hAnsi="宋体" w:cs="宋体"/>
                <w:kern w:val="0"/>
                <w:sz w:val="20"/>
                <w:szCs w:val="20"/>
                <w:lang w:bidi="ar"/>
              </w:rPr>
              <w:t>维持</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宋体" w:hAnsi="宋体" w:cs="宋体"/>
                <w:kern w:val="0"/>
                <w:sz w:val="20"/>
                <w:szCs w:val="20"/>
                <w:lang w:bidi="ar"/>
              </w:rPr>
              <w:t>结果</w:t>
            </w:r>
            <w:r>
              <w:rPr>
                <w:rFonts w:hint="eastAsia" w:ascii="宋体" w:hAnsi="宋体" w:cs="宋体"/>
                <w:kern w:val="0"/>
                <w:sz w:val="20"/>
                <w:szCs w:val="20"/>
                <w:lang w:bidi="ar"/>
              </w:rPr>
              <w:br w:type="textWrapping"/>
            </w:r>
            <w:r>
              <w:rPr>
                <w:rFonts w:hint="eastAsia" w:ascii="宋体" w:hAnsi="宋体" w:cs="宋体"/>
                <w:kern w:val="0"/>
                <w:sz w:val="20"/>
                <w:szCs w:val="20"/>
                <w:lang w:bidi="ar"/>
              </w:rPr>
              <w:t>纠正</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宋体" w:hAnsi="宋体" w:cs="宋体"/>
                <w:kern w:val="0"/>
                <w:sz w:val="20"/>
                <w:szCs w:val="20"/>
                <w:lang w:bidi="ar"/>
              </w:rPr>
              <w:t>其他</w:t>
            </w:r>
            <w:r>
              <w:rPr>
                <w:rFonts w:hint="eastAsia" w:ascii="宋体" w:hAnsi="宋体" w:cs="宋体"/>
                <w:kern w:val="0"/>
                <w:sz w:val="20"/>
                <w:szCs w:val="20"/>
                <w:lang w:bidi="ar"/>
              </w:rPr>
              <w:br w:type="textWrapping"/>
            </w:r>
            <w:r>
              <w:rPr>
                <w:rFonts w:hint="eastAsia" w:ascii="宋体" w:hAnsi="宋体" w:cs="宋体"/>
                <w:kern w:val="0"/>
                <w:sz w:val="20"/>
                <w:szCs w:val="20"/>
                <w:lang w:bidi="ar"/>
              </w:rPr>
              <w:t>结果</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宋体" w:hAnsi="宋体" w:cs="宋体"/>
                <w:kern w:val="0"/>
                <w:sz w:val="20"/>
                <w:szCs w:val="20"/>
                <w:lang w:bidi="ar"/>
              </w:rPr>
              <w:t>尚未</w:t>
            </w:r>
            <w:r>
              <w:rPr>
                <w:rFonts w:hint="eastAsia" w:ascii="宋体" w:hAnsi="宋体" w:cs="宋体"/>
                <w:kern w:val="0"/>
                <w:sz w:val="20"/>
                <w:szCs w:val="20"/>
                <w:lang w:bidi="ar"/>
              </w:rPr>
              <w:br w:type="textWrapping"/>
            </w:r>
            <w:r>
              <w:rPr>
                <w:rFonts w:hint="eastAsia" w:ascii="宋体" w:hAnsi="宋体" w:cs="宋体"/>
                <w:kern w:val="0"/>
                <w:sz w:val="20"/>
                <w:szCs w:val="20"/>
                <w:lang w:bidi="ar"/>
              </w:rPr>
              <w:t>审结</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宋体" w:hAnsi="宋体" w:cs="宋体"/>
                <w:color w:val="000000"/>
                <w:kern w:val="0"/>
                <w:sz w:val="20"/>
                <w:szCs w:val="20"/>
                <w:lang w:bidi="ar"/>
              </w:rPr>
              <w:t>总计</w:t>
            </w:r>
          </w:p>
        </w:tc>
        <w:tc>
          <w:tcPr>
            <w:tcW w:w="65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宋体" w:hAnsi="宋体" w:cs="宋体"/>
                <w:kern w:val="0"/>
                <w:sz w:val="20"/>
                <w:szCs w:val="20"/>
                <w:lang w:bidi="ar"/>
              </w:rPr>
              <w:t>结果</w:t>
            </w:r>
            <w:r>
              <w:rPr>
                <w:rFonts w:hint="eastAsia" w:ascii="宋体" w:hAnsi="宋体" w:cs="宋体"/>
                <w:kern w:val="0"/>
                <w:sz w:val="20"/>
                <w:szCs w:val="20"/>
                <w:lang w:bidi="ar"/>
              </w:rPr>
              <w:br w:type="textWrapping"/>
            </w:r>
            <w:r>
              <w:rPr>
                <w:rFonts w:hint="eastAsia" w:ascii="宋体" w:hAnsi="宋体" w:cs="宋体"/>
                <w:kern w:val="0"/>
                <w:sz w:val="20"/>
                <w:szCs w:val="20"/>
                <w:lang w:bidi="ar"/>
              </w:rPr>
              <w:t>维持</w:t>
            </w:r>
          </w:p>
        </w:tc>
        <w:tc>
          <w:tcPr>
            <w:tcW w:w="65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宋体" w:hAnsi="宋体" w:cs="宋体"/>
                <w:kern w:val="0"/>
                <w:sz w:val="20"/>
                <w:szCs w:val="20"/>
                <w:lang w:bidi="ar"/>
              </w:rPr>
              <w:t>结果</w:t>
            </w:r>
            <w:r>
              <w:rPr>
                <w:rFonts w:hint="eastAsia" w:ascii="宋体" w:hAnsi="宋体" w:cs="宋体"/>
                <w:kern w:val="0"/>
                <w:sz w:val="20"/>
                <w:szCs w:val="20"/>
                <w:lang w:bidi="ar"/>
              </w:rPr>
              <w:br w:type="textWrapping"/>
            </w:r>
            <w:r>
              <w:rPr>
                <w:rFonts w:hint="eastAsia" w:ascii="宋体" w:hAnsi="宋体" w:cs="宋体"/>
                <w:kern w:val="0"/>
                <w:sz w:val="20"/>
                <w:szCs w:val="20"/>
                <w:lang w:bidi="ar"/>
              </w:rPr>
              <w:t>纠正</w:t>
            </w:r>
          </w:p>
        </w:tc>
        <w:tc>
          <w:tcPr>
            <w:tcW w:w="65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宋体" w:hAnsi="宋体" w:cs="宋体"/>
                <w:color w:val="000000"/>
                <w:kern w:val="0"/>
                <w:sz w:val="20"/>
                <w:szCs w:val="20"/>
                <w:lang w:bidi="ar"/>
              </w:rPr>
              <w:t>其他</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结果</w:t>
            </w:r>
          </w:p>
        </w:tc>
        <w:tc>
          <w:tcPr>
            <w:tcW w:w="65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宋体" w:hAnsi="宋体" w:cs="宋体"/>
                <w:kern w:val="0"/>
                <w:sz w:val="20"/>
                <w:szCs w:val="20"/>
                <w:lang w:bidi="ar"/>
              </w:rPr>
              <w:t>尚未</w:t>
            </w:r>
            <w:r>
              <w:rPr>
                <w:rFonts w:hint="eastAsia" w:ascii="宋体" w:hAnsi="宋体" w:cs="宋体"/>
                <w:kern w:val="0"/>
                <w:sz w:val="20"/>
                <w:szCs w:val="20"/>
                <w:lang w:bidi="ar"/>
              </w:rPr>
              <w:br w:type="textWrapping"/>
            </w:r>
            <w:r>
              <w:rPr>
                <w:rFonts w:hint="eastAsia" w:ascii="宋体" w:hAnsi="宋体" w:cs="宋体"/>
                <w:kern w:val="0"/>
                <w:sz w:val="20"/>
                <w:szCs w:val="20"/>
                <w:lang w:bidi="ar"/>
              </w:rPr>
              <w:t>审结</w:t>
            </w:r>
          </w:p>
        </w:tc>
        <w:tc>
          <w:tcPr>
            <w:tcW w:w="65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宋体" w:hAnsi="宋体" w:cs="宋体"/>
                <w:color w:val="000000"/>
                <w:kern w:val="0"/>
                <w:sz w:val="20"/>
                <w:szCs w:val="20"/>
                <w:lang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672" w:hRule="atLeast"/>
          <w:jc w:val="center"/>
        </w:trPr>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pPr>
            <w:r>
              <w:rPr>
                <w:rFonts w:ascii="黑体" w:hAnsi="宋体" w:eastAsia="黑体" w:cs="黑体"/>
                <w:kern w:val="0"/>
                <w:sz w:val="20"/>
                <w:szCs w:val="20"/>
                <w:lang w:bidi="ar"/>
              </w:rPr>
              <w:t> </w:t>
            </w:r>
            <w:r>
              <w:rPr>
                <w:rFonts w:hint="eastAsia" w:ascii="黑体" w:hAnsi="宋体" w:eastAsia="黑体" w:cs="黑体"/>
                <w:kern w:val="0"/>
                <w:sz w:val="20"/>
                <w:szCs w:val="20"/>
                <w:lang w:bidi="ar"/>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pPr>
            <w:r>
              <w:rPr>
                <w:rFonts w:ascii="黑体" w:hAnsi="宋体" w:eastAsia="黑体" w:cs="黑体"/>
                <w:kern w:val="0"/>
                <w:sz w:val="20"/>
                <w:szCs w:val="20"/>
                <w:lang w:bidi="ar"/>
              </w:rPr>
              <w:t> </w:t>
            </w:r>
            <w:r>
              <w:rPr>
                <w:rFonts w:hint="eastAsia" w:ascii="黑体" w:hAnsi="宋体" w:eastAsia="黑体" w:cs="黑体"/>
                <w:kern w:val="0"/>
                <w:sz w:val="20"/>
                <w:szCs w:val="20"/>
                <w:lang w:bidi="ar"/>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pPr>
            <w:r>
              <w:rPr>
                <w:rFonts w:ascii="黑体" w:hAnsi="宋体" w:eastAsia="黑体" w:cs="黑体"/>
                <w:kern w:val="0"/>
                <w:sz w:val="20"/>
                <w:szCs w:val="20"/>
                <w:lang w:bidi="ar"/>
              </w:rPr>
              <w:t> </w:t>
            </w:r>
            <w:r>
              <w:rPr>
                <w:rFonts w:hint="eastAsia" w:ascii="黑体" w:hAnsi="宋体" w:eastAsia="黑体" w:cs="黑体"/>
                <w:kern w:val="0"/>
                <w:sz w:val="20"/>
                <w:szCs w:val="20"/>
                <w:lang w:bidi="ar"/>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pPr>
            <w:r>
              <w:rPr>
                <w:rFonts w:ascii="黑体" w:hAnsi="宋体" w:eastAsia="黑体" w:cs="黑体"/>
                <w:kern w:val="0"/>
                <w:sz w:val="20"/>
                <w:szCs w:val="20"/>
                <w:lang w:bidi="ar"/>
              </w:rPr>
              <w:t> </w:t>
            </w:r>
            <w:r>
              <w:rPr>
                <w:rFonts w:hint="eastAsia" w:ascii="黑体" w:hAnsi="宋体" w:eastAsia="黑体" w:cs="黑体"/>
                <w:kern w:val="0"/>
                <w:sz w:val="20"/>
                <w:szCs w:val="20"/>
                <w:lang w:bidi="ar"/>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黑体" w:hAnsi="宋体" w:eastAsia="黑体" w:cs="黑体"/>
                <w:kern w:val="0"/>
                <w:sz w:val="20"/>
                <w:szCs w:val="20"/>
                <w:lang w:bidi="ar"/>
              </w:rPr>
              <w:t>0</w:t>
            </w:r>
            <w:r>
              <w:rPr>
                <w:rFonts w:ascii="黑体" w:hAnsi="宋体" w:eastAsia="黑体" w:cs="黑体"/>
                <w:kern w:val="0"/>
                <w:sz w:val="20"/>
                <w:szCs w:val="20"/>
                <w:lang w:bidi="ar"/>
              </w:rPr>
              <w:t> </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pPr>
            <w:r>
              <w:rPr>
                <w:rFonts w:ascii="黑体" w:hAnsi="宋体" w:eastAsia="黑体" w:cs="黑体"/>
                <w:kern w:val="0"/>
                <w:sz w:val="20"/>
                <w:szCs w:val="20"/>
                <w:lang w:bidi="ar"/>
              </w:rPr>
              <w:t> </w:t>
            </w:r>
            <w:r>
              <w:rPr>
                <w:rFonts w:hint="eastAsia" w:ascii="黑体" w:hAnsi="宋体" w:eastAsia="黑体" w:cs="黑体"/>
                <w:kern w:val="0"/>
                <w:sz w:val="20"/>
                <w:szCs w:val="20"/>
                <w:lang w:bidi="ar"/>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黑体" w:hAnsi="宋体" w:eastAsia="黑体" w:cs="黑体"/>
                <w:kern w:val="0"/>
                <w:sz w:val="20"/>
                <w:szCs w:val="20"/>
                <w:lang w:bidi="ar"/>
              </w:rPr>
              <w:t>0</w:t>
            </w:r>
            <w:r>
              <w:rPr>
                <w:rFonts w:ascii="黑体" w:hAnsi="宋体" w:eastAsia="黑体" w:cs="黑体"/>
                <w:kern w:val="0"/>
                <w:sz w:val="20"/>
                <w:szCs w:val="20"/>
                <w:lang w:bidi="ar"/>
              </w:rPr>
              <w:t> </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pPr>
            <w:r>
              <w:rPr>
                <w:rFonts w:ascii="黑体" w:hAnsi="宋体" w:eastAsia="黑体" w:cs="黑体"/>
                <w:kern w:val="0"/>
                <w:sz w:val="20"/>
                <w:szCs w:val="20"/>
                <w:lang w:bidi="ar"/>
              </w:rPr>
              <w:t> </w:t>
            </w:r>
            <w:r>
              <w:rPr>
                <w:rFonts w:hint="eastAsia" w:ascii="黑体" w:hAnsi="宋体" w:eastAsia="黑体" w:cs="黑体"/>
                <w:kern w:val="0"/>
                <w:sz w:val="20"/>
                <w:szCs w:val="20"/>
                <w:lang w:bidi="ar"/>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黑体" w:hAnsi="宋体" w:eastAsia="黑体" w:cs="黑体"/>
                <w:kern w:val="0"/>
                <w:sz w:val="20"/>
                <w:szCs w:val="20"/>
                <w:lang w:bidi="ar"/>
              </w:rPr>
              <w:t>0</w:t>
            </w:r>
            <w:r>
              <w:rPr>
                <w:rFonts w:ascii="黑体" w:hAnsi="宋体" w:eastAsia="黑体" w:cs="黑体"/>
                <w:kern w:val="0"/>
                <w:sz w:val="20"/>
                <w:szCs w:val="20"/>
                <w:lang w:bidi="ar"/>
              </w:rPr>
              <w:t> </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pPr>
            <w:r>
              <w:rPr>
                <w:rFonts w:ascii="黑体" w:hAnsi="宋体" w:eastAsia="黑体" w:cs="黑体"/>
                <w:kern w:val="0"/>
                <w:sz w:val="20"/>
                <w:szCs w:val="20"/>
                <w:lang w:bidi="ar"/>
              </w:rPr>
              <w:t> </w:t>
            </w:r>
            <w:r>
              <w:rPr>
                <w:rFonts w:hint="eastAsia" w:ascii="黑体" w:hAnsi="宋体" w:eastAsia="黑体" w:cs="黑体"/>
                <w:kern w:val="0"/>
                <w:sz w:val="20"/>
                <w:szCs w:val="20"/>
                <w:lang w:bidi="ar"/>
              </w:rPr>
              <w:t>0</w:t>
            </w:r>
          </w:p>
        </w:tc>
        <w:tc>
          <w:tcPr>
            <w:tcW w:w="651"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pPr>
            <w:r>
              <w:rPr>
                <w:rFonts w:ascii="黑体" w:hAnsi="宋体" w:eastAsia="黑体" w:cs="黑体"/>
                <w:kern w:val="0"/>
                <w:sz w:val="20"/>
                <w:szCs w:val="20"/>
                <w:lang w:bidi="ar"/>
              </w:rPr>
              <w:t> </w:t>
            </w:r>
            <w:r>
              <w:rPr>
                <w:rFonts w:hint="eastAsia" w:ascii="黑体" w:hAnsi="宋体" w:eastAsia="黑体" w:cs="黑体"/>
                <w:kern w:val="0"/>
                <w:sz w:val="20"/>
                <w:szCs w:val="20"/>
                <w:lang w:bidi="ar"/>
              </w:rPr>
              <w:t>0</w:t>
            </w:r>
          </w:p>
        </w:tc>
        <w:tc>
          <w:tcPr>
            <w:tcW w:w="651"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pPr>
            <w:r>
              <w:rPr>
                <w:rFonts w:ascii="黑体" w:hAnsi="宋体" w:eastAsia="黑体" w:cs="黑体"/>
                <w:kern w:val="0"/>
                <w:sz w:val="20"/>
                <w:szCs w:val="20"/>
                <w:lang w:bidi="ar"/>
              </w:rPr>
              <w:t> </w:t>
            </w:r>
            <w:r>
              <w:rPr>
                <w:rFonts w:hint="eastAsia" w:ascii="黑体" w:hAnsi="宋体" w:eastAsia="黑体" w:cs="黑体"/>
                <w:kern w:val="0"/>
                <w:sz w:val="20"/>
                <w:szCs w:val="20"/>
                <w:lang w:bidi="ar"/>
              </w:rPr>
              <w:t>0</w:t>
            </w:r>
          </w:p>
        </w:tc>
        <w:tc>
          <w:tcPr>
            <w:tcW w:w="651"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黑体" w:hAnsi="宋体" w:eastAsia="黑体" w:cs="黑体"/>
                <w:kern w:val="0"/>
                <w:sz w:val="20"/>
                <w:szCs w:val="20"/>
                <w:lang w:bidi="ar"/>
              </w:rPr>
              <w:t>0</w:t>
            </w:r>
            <w:r>
              <w:rPr>
                <w:rFonts w:ascii="黑体" w:hAnsi="宋体" w:eastAsia="黑体" w:cs="黑体"/>
                <w:kern w:val="0"/>
                <w:sz w:val="20"/>
                <w:szCs w:val="20"/>
                <w:lang w:bidi="ar"/>
              </w:rPr>
              <w:t> </w:t>
            </w:r>
          </w:p>
        </w:tc>
        <w:tc>
          <w:tcPr>
            <w:tcW w:w="651"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pPr>
            <w:r>
              <w:rPr>
                <w:rFonts w:ascii="黑体" w:hAnsi="宋体" w:eastAsia="黑体" w:cs="黑体"/>
                <w:kern w:val="0"/>
                <w:sz w:val="20"/>
                <w:szCs w:val="20"/>
                <w:lang w:bidi="ar"/>
              </w:rPr>
              <w:t> </w:t>
            </w:r>
            <w:r>
              <w:rPr>
                <w:rFonts w:hint="eastAsia" w:ascii="黑体" w:hAnsi="宋体" w:eastAsia="黑体" w:cs="黑体"/>
                <w:kern w:val="0"/>
                <w:sz w:val="20"/>
                <w:szCs w:val="20"/>
                <w:lang w:bidi="ar"/>
              </w:rPr>
              <w:t>0</w:t>
            </w:r>
          </w:p>
        </w:tc>
        <w:tc>
          <w:tcPr>
            <w:tcW w:w="651" w:type="dxa"/>
            <w:tcBorders>
              <w:top w:val="nil"/>
              <w:left w:val="single" w:color="auto" w:sz="8" w:space="0"/>
              <w:bottom w:val="single" w:color="auto" w:sz="8" w:space="0"/>
              <w:right w:val="single" w:color="auto" w:sz="8" w:space="0"/>
            </w:tcBorders>
            <w:tcMar>
              <w:left w:w="108" w:type="dxa"/>
              <w:right w:w="108" w:type="dxa"/>
            </w:tcMar>
            <w:vAlign w:val="center"/>
          </w:tcPr>
          <w:p>
            <w:pPr>
              <w:jc w:val="center"/>
              <w:rPr>
                <w:rFonts w:ascii="宋体"/>
                <w:sz w:val="24"/>
              </w:rPr>
            </w:pPr>
            <w:r>
              <w:rPr>
                <w:rFonts w:hint="eastAsia" w:ascii="宋体"/>
                <w:sz w:val="24"/>
              </w:rPr>
              <w:t>0</w:t>
            </w:r>
          </w:p>
        </w:tc>
      </w:tr>
    </w:tbl>
    <w:p>
      <w:pPr>
        <w:pStyle w:val="2"/>
        <w:numPr>
          <w:numId w:val="0"/>
        </w:numPr>
        <w:ind w:leftChars="200"/>
        <w:rPr>
          <w:rFonts w:hint="eastAsia"/>
          <w:lang w:eastAsia="zh-CN"/>
        </w:rPr>
      </w:pPr>
      <w:bookmarkStart w:id="0" w:name="_GoBack"/>
      <w:bookmarkEnd w:id="0"/>
    </w:p>
    <w:p>
      <w:pPr>
        <w:widowControl/>
        <w:spacing w:line="560" w:lineRule="exact"/>
        <w:ind w:firstLine="672" w:firstLineChars="200"/>
        <w:jc w:val="left"/>
        <w:rPr>
          <w:rFonts w:ascii="宋体" w:hAnsi="宋体" w:cs="宋体"/>
          <w:spacing w:val="8"/>
          <w:kern w:val="0"/>
          <w:sz w:val="24"/>
        </w:rPr>
      </w:pPr>
      <w:r>
        <w:rPr>
          <w:rFonts w:ascii="黑体" w:hAnsi="黑体" w:eastAsia="黑体" w:cs="宋体"/>
          <w:spacing w:val="8"/>
          <w:kern w:val="0"/>
          <w:sz w:val="32"/>
          <w:szCs w:val="32"/>
        </w:rPr>
        <w:t>五、存在的主要问题及改进情况</w:t>
      </w:r>
    </w:p>
    <w:p>
      <w:pPr>
        <w:widowControl/>
        <w:spacing w:line="560" w:lineRule="exact"/>
        <w:ind w:firstLine="672"/>
        <w:jc w:val="left"/>
        <w:rPr>
          <w:rFonts w:hint="eastAsia" w:ascii="仿宋_GB2312" w:hAnsi="宋体" w:eastAsia="仿宋_GB2312" w:cs="宋体"/>
          <w:spacing w:val="8"/>
          <w:kern w:val="0"/>
          <w:sz w:val="32"/>
          <w:szCs w:val="32"/>
        </w:rPr>
      </w:pPr>
      <w:r>
        <w:rPr>
          <w:rFonts w:hint="eastAsia" w:ascii="仿宋_GB2312" w:hAnsi="宋体" w:eastAsia="仿宋_GB2312" w:cs="宋体"/>
          <w:spacing w:val="8"/>
          <w:kern w:val="0"/>
          <w:sz w:val="32"/>
          <w:szCs w:val="32"/>
          <w:lang w:val="en-US" w:eastAsia="zh-CN"/>
        </w:rPr>
        <w:t>2023</w:t>
      </w:r>
      <w:r>
        <w:rPr>
          <w:rFonts w:hint="eastAsia" w:ascii="仿宋_GB2312" w:hAnsi="宋体" w:eastAsia="仿宋_GB2312" w:cs="宋体"/>
          <w:spacing w:val="8"/>
          <w:kern w:val="0"/>
          <w:sz w:val="32"/>
          <w:szCs w:val="32"/>
        </w:rPr>
        <w:t>年，街道在推动政府信息公开工作中，还存在薄弱环节和不足之处，主要表现在：一是信息公开</w:t>
      </w:r>
      <w:r>
        <w:rPr>
          <w:rFonts w:hint="eastAsia" w:ascii="仿宋_GB2312" w:hAnsi="宋体" w:eastAsia="仿宋_GB2312" w:cs="宋体"/>
          <w:spacing w:val="8"/>
          <w:kern w:val="0"/>
          <w:sz w:val="32"/>
          <w:szCs w:val="32"/>
          <w:lang w:eastAsia="zh-CN"/>
        </w:rPr>
        <w:t>内容审核</w:t>
      </w:r>
      <w:r>
        <w:rPr>
          <w:rFonts w:hint="eastAsia" w:ascii="仿宋_GB2312" w:hAnsi="宋体" w:eastAsia="仿宋_GB2312" w:cs="宋体"/>
          <w:spacing w:val="8"/>
          <w:kern w:val="0"/>
          <w:sz w:val="32"/>
          <w:szCs w:val="32"/>
        </w:rPr>
        <w:t>有待进一步增强，对一些公开的内容存在遗漏现象；二是政府信息公开的内部工作制度有待进一步完善。针对存在的问题，下一步工作中，我街道将紧紧围绕上级对政府信息公开的相关要求，以制度机制为</w:t>
      </w:r>
      <w:r>
        <w:rPr>
          <w:rFonts w:hint="eastAsia" w:ascii="仿宋_GB2312" w:hAnsi="宋体" w:eastAsia="仿宋_GB2312" w:cs="宋体"/>
          <w:spacing w:val="8"/>
          <w:kern w:val="0"/>
          <w:sz w:val="32"/>
          <w:szCs w:val="32"/>
          <w:lang w:eastAsia="zh-CN"/>
        </w:rPr>
        <w:t>保障</w:t>
      </w:r>
      <w:r>
        <w:rPr>
          <w:rFonts w:hint="eastAsia" w:ascii="仿宋_GB2312" w:hAnsi="宋体" w:eastAsia="仿宋_GB2312" w:cs="宋体"/>
          <w:spacing w:val="8"/>
          <w:kern w:val="0"/>
          <w:sz w:val="32"/>
          <w:szCs w:val="32"/>
        </w:rPr>
        <w:t>，以平台建设为载体，继续深入推进政府信息公开工作，主要是做好以下几方面工作：一是进一步加强</w:t>
      </w:r>
      <w:r>
        <w:rPr>
          <w:rFonts w:hint="eastAsia" w:ascii="仿宋_GB2312" w:hAnsi="宋体" w:eastAsia="仿宋_GB2312" w:cs="宋体"/>
          <w:spacing w:val="8"/>
          <w:kern w:val="0"/>
          <w:sz w:val="32"/>
          <w:szCs w:val="32"/>
          <w:lang w:eastAsia="zh-CN"/>
        </w:rPr>
        <w:t>组织</w:t>
      </w:r>
      <w:r>
        <w:rPr>
          <w:rFonts w:hint="eastAsia" w:ascii="仿宋_GB2312" w:hAnsi="宋体" w:eastAsia="仿宋_GB2312" w:cs="宋体"/>
          <w:spacing w:val="8"/>
          <w:kern w:val="0"/>
          <w:sz w:val="32"/>
          <w:szCs w:val="32"/>
        </w:rPr>
        <w:t>领导，落实工作责任，及时主动公布与群众生产生活密切相关的各类信息，进一步提高了工作的透明度；同时</w:t>
      </w:r>
      <w:r>
        <w:rPr>
          <w:rFonts w:hint="eastAsia" w:ascii="仿宋_GB2312" w:hAnsi="宋体" w:eastAsia="仿宋_GB2312" w:cs="宋体"/>
          <w:spacing w:val="8"/>
          <w:kern w:val="0"/>
          <w:sz w:val="32"/>
          <w:szCs w:val="32"/>
          <w:lang w:eastAsia="zh-CN"/>
        </w:rPr>
        <w:t>加大</w:t>
      </w:r>
      <w:r>
        <w:rPr>
          <w:rFonts w:hint="eastAsia" w:ascii="仿宋_GB2312" w:hAnsi="宋体" w:eastAsia="仿宋_GB2312" w:cs="宋体"/>
          <w:spacing w:val="8"/>
          <w:kern w:val="0"/>
          <w:sz w:val="32"/>
          <w:szCs w:val="32"/>
        </w:rPr>
        <w:t>日常网站运维排查，及时更正</w:t>
      </w:r>
      <w:r>
        <w:rPr>
          <w:rFonts w:hint="eastAsia" w:ascii="仿宋_GB2312" w:hAnsi="宋体" w:eastAsia="仿宋_GB2312" w:cs="宋体"/>
          <w:spacing w:val="8"/>
          <w:kern w:val="0"/>
          <w:sz w:val="32"/>
          <w:szCs w:val="32"/>
          <w:lang w:eastAsia="zh-CN"/>
        </w:rPr>
        <w:t>错敏词等</w:t>
      </w:r>
      <w:r>
        <w:rPr>
          <w:rFonts w:hint="eastAsia" w:ascii="仿宋_GB2312" w:hAnsi="宋体" w:eastAsia="仿宋_GB2312" w:cs="宋体"/>
          <w:spacing w:val="8"/>
          <w:kern w:val="0"/>
          <w:sz w:val="32"/>
          <w:szCs w:val="32"/>
        </w:rPr>
        <w:t>，确保网站内容的有效性。二是进一步完善政府信息公开工作制度，建立健全各项规章制度，规范信息公开流程，同时</w:t>
      </w:r>
      <w:r>
        <w:rPr>
          <w:rFonts w:hint="eastAsia" w:ascii="仿宋_GB2312" w:hAnsi="宋体" w:eastAsia="仿宋_GB2312" w:cs="宋体"/>
          <w:spacing w:val="8"/>
          <w:kern w:val="0"/>
          <w:sz w:val="32"/>
          <w:szCs w:val="32"/>
          <w:lang w:eastAsia="zh-CN"/>
        </w:rPr>
        <w:t>积极</w:t>
      </w:r>
      <w:r>
        <w:rPr>
          <w:rFonts w:hint="eastAsia" w:ascii="仿宋_GB2312" w:hAnsi="宋体" w:eastAsia="仿宋_GB2312" w:cs="宋体"/>
          <w:spacing w:val="8"/>
          <w:kern w:val="0"/>
          <w:sz w:val="32"/>
          <w:szCs w:val="32"/>
        </w:rPr>
        <w:t>开展信息公开基本规范培训，切实提高工作人员的</w:t>
      </w:r>
      <w:r>
        <w:rPr>
          <w:rFonts w:hint="eastAsia" w:ascii="仿宋_GB2312" w:hAnsi="宋体" w:eastAsia="仿宋_GB2312" w:cs="宋体"/>
          <w:spacing w:val="8"/>
          <w:kern w:val="0"/>
          <w:sz w:val="32"/>
          <w:szCs w:val="32"/>
          <w:lang w:eastAsia="zh-CN"/>
        </w:rPr>
        <w:t>业务能力</w:t>
      </w:r>
      <w:r>
        <w:rPr>
          <w:rFonts w:hint="eastAsia" w:ascii="仿宋_GB2312" w:hAnsi="宋体" w:eastAsia="仿宋_GB2312" w:cs="宋体"/>
          <w:spacing w:val="8"/>
          <w:kern w:val="0"/>
          <w:sz w:val="32"/>
          <w:szCs w:val="32"/>
        </w:rPr>
        <w:t>，增强各部门做好政府信息公开工作的责任感和使命感。三是进一步强化监督考核。严格按照有关规定，建立健全政务公开监督制约机制，明确政务公开工作责任，加强对政务公开的监督考核，建立健全政府信息公开责任追究制度，对公开进行监督，督促及时更新政务信息，提高公开质量和公开实效。</w:t>
      </w:r>
    </w:p>
    <w:p>
      <w:pPr>
        <w:widowControl/>
        <w:spacing w:line="560" w:lineRule="exact"/>
        <w:ind w:firstLine="675"/>
        <w:jc w:val="left"/>
        <w:rPr>
          <w:rFonts w:ascii="宋体" w:hAnsi="宋体" w:cs="宋体"/>
          <w:spacing w:val="8"/>
          <w:kern w:val="0"/>
          <w:sz w:val="32"/>
          <w:szCs w:val="32"/>
        </w:rPr>
      </w:pPr>
      <w:r>
        <w:rPr>
          <w:rFonts w:ascii="黑体" w:hAnsi="黑体" w:eastAsia="黑体" w:cs="宋体"/>
          <w:spacing w:val="8"/>
          <w:kern w:val="0"/>
          <w:sz w:val="32"/>
          <w:szCs w:val="32"/>
        </w:rPr>
        <w:t>六、其他需要报告的事项</w:t>
      </w:r>
    </w:p>
    <w:p>
      <w:pPr>
        <w:widowControl/>
        <w:spacing w:line="560" w:lineRule="exact"/>
        <w:ind w:firstLine="672"/>
        <w:jc w:val="left"/>
        <w:rPr>
          <w:rFonts w:hint="eastAsia" w:ascii="黑体" w:hAnsi="黑体" w:eastAsia="仿宋_GB2312" w:cs="宋体"/>
          <w:spacing w:val="8"/>
          <w:kern w:val="0"/>
          <w:sz w:val="32"/>
          <w:szCs w:val="32"/>
          <w:lang w:val="en-US" w:eastAsia="zh-CN"/>
        </w:rPr>
        <w:sectPr>
          <w:pgSz w:w="11906" w:h="16838"/>
          <w:pgMar w:top="1440" w:right="1800" w:bottom="1440" w:left="1800" w:header="851" w:footer="992" w:gutter="0"/>
          <w:cols w:space="425" w:num="1"/>
          <w:docGrid w:type="lines" w:linePitch="312" w:charSpace="0"/>
        </w:sectPr>
      </w:pPr>
      <w:r>
        <w:rPr>
          <w:rFonts w:hint="eastAsia" w:ascii="仿宋_GB2312" w:hAnsi="宋体" w:eastAsia="仿宋_GB2312" w:cs="宋体"/>
          <w:spacing w:val="8"/>
          <w:kern w:val="0"/>
          <w:sz w:val="32"/>
          <w:szCs w:val="32"/>
        </w:rPr>
        <w:t>工作过程中没有发生过收取信息处理费情况。发出收费通知0件，总金额0元，实际收取的总金额0元</w:t>
      </w:r>
      <w:r>
        <w:rPr>
          <w:rFonts w:hint="eastAsia" w:ascii="仿宋_GB2312" w:hAnsi="宋体" w:eastAsia="仿宋_GB2312" w:cs="宋体"/>
          <w:spacing w:val="8"/>
          <w:kern w:val="0"/>
          <w:sz w:val="32"/>
          <w:szCs w:val="32"/>
          <w:lang w:eastAsia="zh-CN"/>
        </w:rPr>
        <w:t>。</w:t>
      </w:r>
    </w:p>
    <w:p>
      <w:pPr>
        <w:pStyle w:val="2"/>
        <w:rPr>
          <w:rFonts w:hint="eastAsia" w:eastAsia="宋体"/>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等线">
    <w:altName w:val="Arial Unicode MS"/>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8FBF937"/>
    <w:multiLevelType w:val="singleLevel"/>
    <w:tmpl w:val="F8FBF937"/>
    <w:lvl w:ilvl="0" w:tentative="0">
      <w:start w:val="2"/>
      <w:numFmt w:val="chineseCounting"/>
      <w:suff w:val="nothing"/>
      <w:lvlText w:val="%1、"/>
      <w:lvlJc w:val="left"/>
      <w:rPr>
        <w:rFonts w:hint="eastAsia"/>
      </w:rPr>
    </w:lvl>
  </w:abstractNum>
  <w:abstractNum w:abstractNumId="1">
    <w:nsid w:val="40DE9CA6"/>
    <w:multiLevelType w:val="singleLevel"/>
    <w:tmpl w:val="40DE9CA6"/>
    <w:lvl w:ilvl="0" w:tentative="0">
      <w:start w:val="6"/>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6"/>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18725F"/>
    <w:rsid w:val="049637E6"/>
    <w:rsid w:val="12952EA5"/>
    <w:rsid w:val="192C5B13"/>
    <w:rsid w:val="22E91C9F"/>
    <w:rsid w:val="2F564152"/>
    <w:rsid w:val="35FE3851"/>
    <w:rsid w:val="4E127C4A"/>
    <w:rsid w:val="50FB3B5E"/>
    <w:rsid w:val="6918725F"/>
    <w:rsid w:val="726B4E82"/>
    <w:rsid w:val="76D62B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Plain Text"/>
    <w:basedOn w:val="1"/>
    <w:qFormat/>
    <w:uiPriority w:val="0"/>
    <w:rPr>
      <w:rFonts w:ascii="宋体" w:hAnsi="Courier New"/>
    </w:rPr>
  </w:style>
  <w:style w:type="paragraph" w:styleId="3">
    <w:name w:val="index 9"/>
    <w:basedOn w:val="1"/>
    <w:next w:val="1"/>
    <w:uiPriority w:val="0"/>
    <w:pPr>
      <w:ind w:left="1600" w:leftChars="1600"/>
    </w:pPr>
  </w:style>
  <w:style w:type="character" w:customStyle="1" w:styleId="6">
    <w:name w:val="font41"/>
    <w:basedOn w:val="4"/>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Office_10.8.2.6784_F1E327BC-269C-435d-A152-05C5408002CA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2024-01-10T01:27:00Z</dcterms:created>
  <dc:creator>gl</dc:creator>
  <cp:lastModifiedBy>gl</cp:lastModifiedBy>
  <dcterms:modified xsi:type="dcterms:W3CDTF">2024-01-18T02:18:22Z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2052-10.8.2.6784</vt:lpwstr>
  </property>
</Properties>
</file>