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70" w:rsidRDefault="000E4664">
      <w:pPr>
        <w:spacing w:line="560" w:lineRule="exact"/>
        <w:jc w:val="center"/>
        <w:outlineLvl w:val="0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北京市密云区卫生健康委员会</w:t>
      </w:r>
    </w:p>
    <w:p w:rsidR="006E0770" w:rsidRDefault="000E4664">
      <w:pPr>
        <w:spacing w:line="560" w:lineRule="exact"/>
        <w:jc w:val="center"/>
        <w:outlineLvl w:val="0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2022年政府信息公开工作年度报告</w:t>
      </w:r>
    </w:p>
    <w:p w:rsidR="006E0770" w:rsidRDefault="006E0770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6E0770" w:rsidRDefault="000E4664">
      <w:pPr>
        <w:widowControl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</w:t>
      </w:r>
      <w:r w:rsidR="00B9335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 w:rsidR="00B9335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以下简称《政府信息公开条例》</w:t>
      </w:r>
      <w:r w:rsidR="00B9335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第五十条规定，编制本报告。</w:t>
      </w:r>
      <w:bookmarkStart w:id="0" w:name="_GoBack"/>
      <w:bookmarkEnd w:id="0"/>
    </w:p>
    <w:p w:rsidR="006E0770" w:rsidRDefault="000E4664">
      <w:pPr>
        <w:widowControl/>
        <w:spacing w:line="560" w:lineRule="exact"/>
        <w:ind w:firstLineChars="200" w:firstLine="672"/>
        <w:outlineLvl w:val="0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:rsidR="006E0770" w:rsidRPr="00424F69" w:rsidRDefault="000E4664">
      <w:pPr>
        <w:widowControl/>
        <w:spacing w:line="560" w:lineRule="exact"/>
        <w:ind w:firstLine="675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424F6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2022年，密云区卫生健康委加强公开意识，深入学习《政府信息公开条例》，积极落实密云区2022年政务公开工作，能够结合工作实际，围绕群众关心关注的信息内容，积极开展信息公开工作。</w:t>
      </w:r>
    </w:p>
    <w:p w:rsidR="006E0770" w:rsidRPr="00424F69" w:rsidRDefault="000E4664">
      <w:pPr>
        <w:widowControl/>
        <w:spacing w:line="560" w:lineRule="exact"/>
        <w:ind w:firstLine="675"/>
        <w:outlineLvl w:val="1"/>
        <w:rPr>
          <w:rFonts w:ascii="楷体" w:eastAsia="楷体" w:hAnsi="楷体" w:cs="宋体"/>
          <w:spacing w:val="8"/>
          <w:kern w:val="0"/>
          <w:sz w:val="32"/>
          <w:szCs w:val="32"/>
          <w:highlight w:val="yellow"/>
        </w:rPr>
      </w:pPr>
      <w:r w:rsidRPr="00424F69">
        <w:rPr>
          <w:rFonts w:ascii="楷体" w:eastAsia="楷体" w:hAnsi="楷体" w:cs="宋体" w:hint="eastAsia"/>
          <w:spacing w:val="8"/>
          <w:kern w:val="0"/>
          <w:sz w:val="32"/>
          <w:szCs w:val="32"/>
        </w:rPr>
        <w:t>（一）加强组织领导</w:t>
      </w:r>
    </w:p>
    <w:p w:rsidR="006E0770" w:rsidRDefault="000E4664">
      <w:pPr>
        <w:spacing w:line="56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24F69">
        <w:rPr>
          <w:rFonts w:ascii="仿宋_GB2312" w:eastAsia="仿宋_GB2312" w:hAnsi="黑体" w:hint="eastAsia"/>
          <w:sz w:val="32"/>
          <w:szCs w:val="32"/>
        </w:rPr>
        <w:t>区卫生健康委充分发挥领导小组作用，以主任为组长，主管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主任为常务副组长，各分管副主任为副组长，各职能科室、各业务部门、各基层医疗单位负责人为成员的工作领导小组，全面负责卫生健康委政务信息公开工作。领导小组办公室设在党建科（办公室），负责政务公开的协调联系工作，制订工作方案，安排工作内容，督查工作进展。各职能科室、业务部门、基层医疗单位负责提供职责范围内的政务公开信息内容。</w:t>
      </w:r>
    </w:p>
    <w:p w:rsidR="006E0770" w:rsidRDefault="000E4664">
      <w:pPr>
        <w:widowControl/>
        <w:spacing w:line="560" w:lineRule="exact"/>
        <w:ind w:firstLine="675"/>
        <w:outlineLvl w:val="1"/>
        <w:rPr>
          <w:rFonts w:ascii="楷体" w:eastAsia="楷体" w:hAnsi="楷体" w:cs="宋体"/>
          <w:spacing w:val="8"/>
          <w:kern w:val="0"/>
          <w:sz w:val="32"/>
          <w:szCs w:val="32"/>
        </w:rPr>
      </w:pPr>
      <w:r>
        <w:rPr>
          <w:rFonts w:ascii="楷体" w:eastAsia="楷体" w:hAnsi="楷体" w:cs="宋体" w:hint="eastAsia"/>
          <w:spacing w:val="8"/>
          <w:kern w:val="0"/>
          <w:sz w:val="32"/>
          <w:szCs w:val="32"/>
        </w:rPr>
        <w:t>（二）政府信息公开情况</w:t>
      </w:r>
    </w:p>
    <w:p w:rsidR="006E0770" w:rsidRDefault="000E4664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区卫健委通过政府信息公开门户网站共公开信息298条。围绕疫情防控、基层医疗服务能力提升、北大第一医院与区医院融合共建、北京中医药大学附属三院签约托管区中医医院、基本公共卫生服务等重点工作及时发布权威信息。全年未收到政府信息公开申请，未发生行政复议及行政诉讼。</w:t>
      </w:r>
    </w:p>
    <w:p w:rsidR="006E0770" w:rsidRDefault="000E4664">
      <w:pPr>
        <w:widowControl/>
        <w:spacing w:line="560" w:lineRule="exact"/>
        <w:ind w:firstLine="675"/>
        <w:outlineLvl w:val="1"/>
        <w:rPr>
          <w:rFonts w:ascii="楷体" w:eastAsia="楷体" w:hAnsi="楷体" w:cs="宋体"/>
          <w:spacing w:val="8"/>
          <w:kern w:val="0"/>
          <w:sz w:val="32"/>
          <w:szCs w:val="32"/>
        </w:rPr>
      </w:pPr>
      <w:r>
        <w:rPr>
          <w:rFonts w:ascii="楷体" w:eastAsia="楷体" w:hAnsi="楷体" w:cs="宋体" w:hint="eastAsia"/>
          <w:spacing w:val="8"/>
          <w:kern w:val="0"/>
          <w:sz w:val="32"/>
          <w:szCs w:val="32"/>
        </w:rPr>
        <w:t>（三）政府信息管理及公开平台建设情况</w:t>
      </w:r>
    </w:p>
    <w:p w:rsidR="006E0770" w:rsidRDefault="000E4664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持续加强政府信息管理工作，在源头做好信息属性认定，坚持公开为常态，不公开为例外，明确政府信息公开的范围，确保信息发布及时、准确、安全。积极维护好本单位信息发布平台，加强网站、微信公众号平台建设，并通过委机关LED电子显示屏、公开专栏及各镇街地区设置的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卫生和计生工作信息宣传公开栏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进行信息发布，便于群众及时了解相关信息。</w:t>
      </w:r>
    </w:p>
    <w:p w:rsidR="006E0770" w:rsidRDefault="000E4664">
      <w:pPr>
        <w:widowControl/>
        <w:spacing w:line="560" w:lineRule="exact"/>
        <w:ind w:firstLine="675"/>
        <w:outlineLvl w:val="1"/>
        <w:rPr>
          <w:rFonts w:ascii="楷体" w:eastAsia="楷体" w:hAnsi="楷体" w:cs="宋体"/>
          <w:spacing w:val="8"/>
          <w:kern w:val="0"/>
          <w:sz w:val="32"/>
          <w:szCs w:val="32"/>
        </w:rPr>
      </w:pPr>
      <w:r>
        <w:rPr>
          <w:rFonts w:ascii="楷体" w:eastAsia="楷体" w:hAnsi="楷体" w:cs="宋体" w:hint="eastAsia"/>
          <w:spacing w:val="8"/>
          <w:kern w:val="0"/>
          <w:sz w:val="32"/>
          <w:szCs w:val="32"/>
        </w:rPr>
        <w:t>（四）教育培训情况</w:t>
      </w:r>
    </w:p>
    <w:p w:rsidR="006E0770" w:rsidRPr="00424F69" w:rsidRDefault="000E4664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424F6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2022年区卫健委积极开展培训，提升信息公开意识，认真组织相关工作负责同志加强学习</w:t>
      </w:r>
      <w:r w:rsidRPr="00424F69">
        <w:rPr>
          <w:rFonts w:ascii="仿宋_GB2312" w:eastAsia="仿宋_GB2312" w:hAnsi="宋体" w:cs="宋体"/>
          <w:spacing w:val="8"/>
          <w:kern w:val="0"/>
          <w:sz w:val="32"/>
          <w:szCs w:val="32"/>
        </w:rPr>
        <w:t>《</w:t>
      </w:r>
      <w:r w:rsidRPr="00424F6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</w:t>
      </w:r>
      <w:r w:rsidRPr="00424F69">
        <w:rPr>
          <w:rFonts w:ascii="仿宋_GB2312" w:eastAsia="仿宋_GB2312" w:hAnsi="宋体" w:cs="宋体"/>
          <w:spacing w:val="8"/>
          <w:kern w:val="0"/>
          <w:sz w:val="32"/>
          <w:szCs w:val="32"/>
        </w:rPr>
        <w:t>条例》</w:t>
      </w:r>
      <w:r w:rsidRPr="00424F6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，加大政府信息公开力度，定期开展自查整改工作。</w:t>
      </w:r>
    </w:p>
    <w:p w:rsidR="006E0770" w:rsidRPr="00424F69" w:rsidRDefault="000E4664">
      <w:pPr>
        <w:widowControl/>
        <w:spacing w:line="560" w:lineRule="exact"/>
        <w:ind w:firstLine="675"/>
        <w:outlineLvl w:val="1"/>
        <w:rPr>
          <w:rFonts w:ascii="楷体" w:eastAsia="楷体" w:hAnsi="楷体" w:cs="宋体"/>
          <w:spacing w:val="8"/>
          <w:kern w:val="0"/>
          <w:sz w:val="32"/>
          <w:szCs w:val="32"/>
        </w:rPr>
      </w:pPr>
      <w:r w:rsidRPr="00424F69">
        <w:rPr>
          <w:rFonts w:ascii="楷体" w:eastAsia="楷体" w:hAnsi="楷体" w:cs="宋体" w:hint="eastAsia"/>
          <w:spacing w:val="8"/>
          <w:kern w:val="0"/>
          <w:sz w:val="32"/>
          <w:szCs w:val="32"/>
        </w:rPr>
        <w:t>（五）监督保障情况</w:t>
      </w:r>
    </w:p>
    <w:p w:rsidR="006E0770" w:rsidRPr="00424F69" w:rsidRDefault="000E4664">
      <w:pPr>
        <w:pStyle w:val="a0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424F69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制度建设是政府信息公开的可靠保障。区卫健委按照相关监督检查工作要求，积极开展工作自查并及时整改发现的问题。加强内部工作监督，开展保密审查，并不断规范内部信息公开流程，确保信息公开工作落到实处。建立健全考核监督、社会评议和责任追究制度，规范落实法定义务，本年度无相关责任追究。</w:t>
      </w:r>
    </w:p>
    <w:p w:rsidR="006E0770" w:rsidRDefault="000E4664">
      <w:pPr>
        <w:pStyle w:val="a0"/>
        <w:spacing w:line="560" w:lineRule="exact"/>
        <w:ind w:firstLineChars="200" w:firstLine="640"/>
        <w:outlineLvl w:val="0"/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主动公开政府信息情况</w:t>
      </w:r>
    </w:p>
    <w:tbl>
      <w:tblPr>
        <w:tblW w:w="97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E0770">
        <w:trPr>
          <w:trHeight w:val="340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E0770">
        <w:trPr>
          <w:trHeight w:val="345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25</w:t>
            </w:r>
          </w:p>
        </w:tc>
      </w:tr>
      <w:tr w:rsidR="006E0770">
        <w:trPr>
          <w:trHeight w:val="340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2247</w:t>
            </w:r>
          </w:p>
        </w:tc>
      </w:tr>
      <w:tr w:rsidR="006E0770">
        <w:trPr>
          <w:trHeight w:val="340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518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行政强制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6E0770">
        <w:trPr>
          <w:trHeight w:val="340"/>
          <w:jc w:val="center"/>
        </w:trPr>
        <w:tc>
          <w:tcPr>
            <w:tcW w:w="9740" w:type="dxa"/>
            <w:gridSpan w:val="4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6E0770">
        <w:trPr>
          <w:trHeight w:val="340"/>
          <w:jc w:val="center"/>
        </w:trPr>
        <w:tc>
          <w:tcPr>
            <w:tcW w:w="2435" w:type="dxa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 w:cs="Calibri"/>
                <w:kern w:val="0"/>
                <w:szCs w:val="21"/>
                <w:lang w:bidi="ar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35.8</w:t>
            </w:r>
          </w:p>
        </w:tc>
      </w:tr>
    </w:tbl>
    <w:p w:rsidR="006E0770" w:rsidRDefault="000E4664">
      <w:pPr>
        <w:spacing w:line="560" w:lineRule="exact"/>
        <w:ind w:firstLineChars="200" w:firstLine="640"/>
        <w:outlineLvl w:val="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6E0770"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6E0770">
        <w:trPr>
          <w:jc w:val="center"/>
        </w:trPr>
        <w:tc>
          <w:tcPr>
            <w:tcW w:w="4931" w:type="dxa"/>
            <w:gridSpan w:val="3"/>
            <w:vMerge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E0770">
        <w:trPr>
          <w:jc w:val="center"/>
        </w:trPr>
        <w:tc>
          <w:tcPr>
            <w:tcW w:w="4931" w:type="dxa"/>
            <w:gridSpan w:val="3"/>
            <w:vMerge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</w:tr>
      <w:tr w:rsidR="006E0770">
        <w:trPr>
          <w:jc w:val="center"/>
        </w:trPr>
        <w:tc>
          <w:tcPr>
            <w:tcW w:w="4931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E0770">
        <w:trPr>
          <w:jc w:val="center"/>
        </w:trPr>
        <w:tc>
          <w:tcPr>
            <w:tcW w:w="4931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trHeight w:val="779"/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768" w:type="dxa"/>
            <w:vMerge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6E0770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6E0770">
        <w:trPr>
          <w:jc w:val="center"/>
        </w:trPr>
        <w:tc>
          <w:tcPr>
            <w:tcW w:w="4931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6E0770" w:rsidRDefault="000E466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8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:rsidR="006E0770" w:rsidRDefault="000E4664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:rsidR="006E0770" w:rsidRDefault="000E4664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6E0770" w:rsidTr="005D70E9">
        <w:trPr>
          <w:trHeight w:val="547"/>
          <w:jc w:val="center"/>
        </w:trPr>
        <w:tc>
          <w:tcPr>
            <w:tcW w:w="3245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6E0770" w:rsidTr="005D70E9">
        <w:trPr>
          <w:trHeight w:val="582"/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70E9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D70E9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6E0770" w:rsidTr="005D70E9">
        <w:trPr>
          <w:trHeight w:val="714"/>
          <w:jc w:val="center"/>
        </w:trPr>
        <w:tc>
          <w:tcPr>
            <w:tcW w:w="649" w:type="dxa"/>
            <w:vMerge/>
            <w:tcMar>
              <w:left w:w="108" w:type="dxa"/>
              <w:right w:w="108" w:type="dxa"/>
            </w:tcMar>
            <w:vAlign w:val="center"/>
          </w:tcPr>
          <w:p w:rsidR="006E0770" w:rsidRDefault="006E0770" w:rsidP="005D70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Mar>
              <w:left w:w="108" w:type="dxa"/>
              <w:right w:w="108" w:type="dxa"/>
            </w:tcMar>
            <w:vAlign w:val="center"/>
          </w:tcPr>
          <w:p w:rsidR="006E0770" w:rsidRDefault="006E0770" w:rsidP="005D70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Mar>
              <w:left w:w="108" w:type="dxa"/>
              <w:right w:w="108" w:type="dxa"/>
            </w:tcMar>
            <w:vAlign w:val="center"/>
          </w:tcPr>
          <w:p w:rsidR="006E0770" w:rsidRDefault="006E0770" w:rsidP="005D70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Mar>
              <w:left w:w="108" w:type="dxa"/>
              <w:right w:w="108" w:type="dxa"/>
            </w:tcMar>
            <w:vAlign w:val="center"/>
          </w:tcPr>
          <w:p w:rsidR="006E0770" w:rsidRDefault="006E0770" w:rsidP="005D70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Mar>
              <w:left w:w="108" w:type="dxa"/>
              <w:right w:w="108" w:type="dxa"/>
            </w:tcMar>
            <w:vAlign w:val="center"/>
          </w:tcPr>
          <w:p w:rsidR="006E0770" w:rsidRDefault="006E0770" w:rsidP="005D70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</w:p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6E0770" w:rsidTr="005D70E9">
        <w:trPr>
          <w:trHeight w:val="672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 w:hint="eastAsia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:rsidR="006E0770" w:rsidRDefault="000E4664" w:rsidP="005D70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:rsidR="006E0770" w:rsidRDefault="006E0770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E0770" w:rsidRDefault="000E4664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五、存在的主要问题及改进情况</w:t>
      </w:r>
    </w:p>
    <w:p w:rsidR="006E0770" w:rsidRDefault="000E4664">
      <w:pPr>
        <w:widowControl/>
        <w:spacing w:line="560" w:lineRule="exact"/>
        <w:ind w:firstLineChars="200" w:firstLine="672"/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区卫健委能够认真开展各项政府信息公开工作，取得了一定成效，但是也存在主动公开政府信息意识不强，信息内容不丰富的情况。据此，2023年我单位将坚持问题导向，加大信息公开宣传，积极组织培训工作，增强学习交流，力争在公开数量上有所提升，公开质量上有所优化。</w:t>
      </w:r>
    </w:p>
    <w:p w:rsidR="006E0770" w:rsidRDefault="000E4664">
      <w:pPr>
        <w:widowControl/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六、其他需要报告的事项</w:t>
      </w:r>
    </w:p>
    <w:p w:rsidR="006E0770" w:rsidRDefault="000E4664">
      <w:pPr>
        <w:widowControl/>
        <w:spacing w:line="560" w:lineRule="exact"/>
        <w:ind w:firstLineChars="200" w:firstLine="672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2022年我单位工作过程中没有发生过收取信息费的情况。发出收费通知0件，总金额0元，实际收取的总金额0元。</w:t>
      </w:r>
    </w:p>
    <w:sectPr w:rsidR="006E0770">
      <w:footerReference w:type="default" r:id="rId7"/>
      <w:pgSz w:w="11906" w:h="16838"/>
      <w:pgMar w:top="1701" w:right="1474" w:bottom="1134" w:left="1588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B6" w:rsidRDefault="00B94FB6">
      <w:r>
        <w:separator/>
      </w:r>
    </w:p>
  </w:endnote>
  <w:endnote w:type="continuationSeparator" w:id="0">
    <w:p w:rsidR="00B94FB6" w:rsidRDefault="00B9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770" w:rsidRDefault="000E4664">
    <w:pPr>
      <w:pStyle w:val="a6"/>
      <w:jc w:val="center"/>
    </w:pPr>
    <w:r>
      <w:rPr>
        <w:bCs/>
      </w:rPr>
      <w:fldChar w:fldCharType="begin"/>
    </w:r>
    <w:r>
      <w:rPr>
        <w:bCs/>
      </w:rPr>
      <w:instrText>PAGE  \* Arabic  \* MERGEFORMAT</w:instrText>
    </w:r>
    <w:r>
      <w:rPr>
        <w:bCs/>
      </w:rPr>
      <w:fldChar w:fldCharType="separate"/>
    </w:r>
    <w:r w:rsidR="00B9335D" w:rsidRPr="00B9335D">
      <w:rPr>
        <w:bCs/>
        <w:noProof/>
        <w:lang w:val="zh-CN"/>
      </w:rPr>
      <w:t>1</w:t>
    </w:r>
    <w:r>
      <w:rPr>
        <w:bCs/>
      </w:rPr>
      <w:fldChar w:fldCharType="end"/>
    </w:r>
    <w:r>
      <w:rPr>
        <w:lang w:val="zh-CN"/>
      </w:rPr>
      <w:t xml:space="preserve"> / </w:t>
    </w:r>
    <w:r>
      <w:rPr>
        <w:bCs/>
      </w:rPr>
      <w:fldChar w:fldCharType="begin"/>
    </w:r>
    <w:r>
      <w:rPr>
        <w:bCs/>
      </w:rPr>
      <w:instrText>NUMPAGES  \* Arabic  \* MERGEFORMAT</w:instrText>
    </w:r>
    <w:r>
      <w:rPr>
        <w:bCs/>
      </w:rPr>
      <w:fldChar w:fldCharType="separate"/>
    </w:r>
    <w:r w:rsidR="00B9335D" w:rsidRPr="00B9335D">
      <w:rPr>
        <w:bCs/>
        <w:noProof/>
        <w:lang w:val="zh-CN"/>
      </w:rPr>
      <w:t>4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B6" w:rsidRDefault="00B94FB6">
      <w:r>
        <w:separator/>
      </w:r>
    </w:p>
  </w:footnote>
  <w:footnote w:type="continuationSeparator" w:id="0">
    <w:p w:rsidR="00B94FB6" w:rsidRDefault="00B94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85"/>
    <w:rsid w:val="8FEF862A"/>
    <w:rsid w:val="9D77F3A1"/>
    <w:rsid w:val="9D9744C9"/>
    <w:rsid w:val="9FF1AE37"/>
    <w:rsid w:val="9FF5D941"/>
    <w:rsid w:val="AF73B263"/>
    <w:rsid w:val="AFB8C9FF"/>
    <w:rsid w:val="AFF7D351"/>
    <w:rsid w:val="B6DDA8BC"/>
    <w:rsid w:val="B9FD077B"/>
    <w:rsid w:val="BAEF9A85"/>
    <w:rsid w:val="BBCFB6B5"/>
    <w:rsid w:val="BBFA257C"/>
    <w:rsid w:val="C57784BA"/>
    <w:rsid w:val="CAF16F4C"/>
    <w:rsid w:val="CD3EDDE9"/>
    <w:rsid w:val="CFDF07C7"/>
    <w:rsid w:val="D536C878"/>
    <w:rsid w:val="D7BFEE99"/>
    <w:rsid w:val="D7FE98C5"/>
    <w:rsid w:val="DAFB44F6"/>
    <w:rsid w:val="DFBFD662"/>
    <w:rsid w:val="DFC9A37E"/>
    <w:rsid w:val="DFF382B4"/>
    <w:rsid w:val="DFF505D6"/>
    <w:rsid w:val="E7A46E5D"/>
    <w:rsid w:val="E7E32FD7"/>
    <w:rsid w:val="E7F1A9B6"/>
    <w:rsid w:val="EBBFC5D7"/>
    <w:rsid w:val="ECC792E7"/>
    <w:rsid w:val="EDFD8F06"/>
    <w:rsid w:val="EFBF088F"/>
    <w:rsid w:val="EFCDCBA2"/>
    <w:rsid w:val="EFF16C6A"/>
    <w:rsid w:val="F1AB4339"/>
    <w:rsid w:val="F2FF7425"/>
    <w:rsid w:val="F3DCFA6F"/>
    <w:rsid w:val="F6D6EF0A"/>
    <w:rsid w:val="F6DB743C"/>
    <w:rsid w:val="F72DBE24"/>
    <w:rsid w:val="F7FF1290"/>
    <w:rsid w:val="F7FFAAE5"/>
    <w:rsid w:val="F958BEC8"/>
    <w:rsid w:val="FA7D1FD2"/>
    <w:rsid w:val="FB3B789F"/>
    <w:rsid w:val="FBBBE95A"/>
    <w:rsid w:val="FD3FF82A"/>
    <w:rsid w:val="FDCF3B06"/>
    <w:rsid w:val="FDF3C801"/>
    <w:rsid w:val="FE77584B"/>
    <w:rsid w:val="FE9E6C83"/>
    <w:rsid w:val="FEB92C69"/>
    <w:rsid w:val="FEE89FDE"/>
    <w:rsid w:val="FEEE9184"/>
    <w:rsid w:val="FF715AF4"/>
    <w:rsid w:val="FF9D240A"/>
    <w:rsid w:val="FFAD4393"/>
    <w:rsid w:val="FFB77801"/>
    <w:rsid w:val="FFE66971"/>
    <w:rsid w:val="FFED110C"/>
    <w:rsid w:val="FFFDEF7C"/>
    <w:rsid w:val="00015985"/>
    <w:rsid w:val="000E4664"/>
    <w:rsid w:val="001312A7"/>
    <w:rsid w:val="001A434E"/>
    <w:rsid w:val="00265185"/>
    <w:rsid w:val="002C1BD8"/>
    <w:rsid w:val="00344038"/>
    <w:rsid w:val="00347E72"/>
    <w:rsid w:val="00376696"/>
    <w:rsid w:val="004234C8"/>
    <w:rsid w:val="00424F69"/>
    <w:rsid w:val="004253CA"/>
    <w:rsid w:val="004279F9"/>
    <w:rsid w:val="004E5746"/>
    <w:rsid w:val="005D70E9"/>
    <w:rsid w:val="006C4B94"/>
    <w:rsid w:val="006E0770"/>
    <w:rsid w:val="006E471D"/>
    <w:rsid w:val="00980D7D"/>
    <w:rsid w:val="00B80FAF"/>
    <w:rsid w:val="00B9335D"/>
    <w:rsid w:val="00B94FB6"/>
    <w:rsid w:val="00BE7579"/>
    <w:rsid w:val="00CB6368"/>
    <w:rsid w:val="00D73D9D"/>
    <w:rsid w:val="00E37EFA"/>
    <w:rsid w:val="00FE3B83"/>
    <w:rsid w:val="0BFF84C0"/>
    <w:rsid w:val="1BA68C09"/>
    <w:rsid w:val="1EF83E5D"/>
    <w:rsid w:val="1F0FB9E0"/>
    <w:rsid w:val="1F9EC6D8"/>
    <w:rsid w:val="33FFD780"/>
    <w:rsid w:val="36DF0682"/>
    <w:rsid w:val="374F27CE"/>
    <w:rsid w:val="375F46DF"/>
    <w:rsid w:val="37EFE360"/>
    <w:rsid w:val="37FF989C"/>
    <w:rsid w:val="397E3F0D"/>
    <w:rsid w:val="3A4F3C8A"/>
    <w:rsid w:val="3DEF6ED9"/>
    <w:rsid w:val="3F234396"/>
    <w:rsid w:val="3F7FF176"/>
    <w:rsid w:val="3FBADDF8"/>
    <w:rsid w:val="3FBBA518"/>
    <w:rsid w:val="3FBFC7FB"/>
    <w:rsid w:val="3FDACFD7"/>
    <w:rsid w:val="455E3E37"/>
    <w:rsid w:val="4AFBC132"/>
    <w:rsid w:val="4BEF6E27"/>
    <w:rsid w:val="4BFEA1DF"/>
    <w:rsid w:val="4BFED4A5"/>
    <w:rsid w:val="4BFF79E4"/>
    <w:rsid w:val="4C779045"/>
    <w:rsid w:val="4DAFC273"/>
    <w:rsid w:val="55FF0DA4"/>
    <w:rsid w:val="567E25FC"/>
    <w:rsid w:val="59FD3229"/>
    <w:rsid w:val="5BEFADB2"/>
    <w:rsid w:val="5F667564"/>
    <w:rsid w:val="5FB5DEE9"/>
    <w:rsid w:val="5FBBCF53"/>
    <w:rsid w:val="5FEF02A2"/>
    <w:rsid w:val="64A6816D"/>
    <w:rsid w:val="6A6B2A73"/>
    <w:rsid w:val="6BCB5E21"/>
    <w:rsid w:val="6CF244EA"/>
    <w:rsid w:val="6E69A7B6"/>
    <w:rsid w:val="6E9B33AF"/>
    <w:rsid w:val="6F5FB207"/>
    <w:rsid w:val="6FBF77A8"/>
    <w:rsid w:val="6FFD5EF8"/>
    <w:rsid w:val="72EA7B9E"/>
    <w:rsid w:val="75E6D814"/>
    <w:rsid w:val="777D07E5"/>
    <w:rsid w:val="7AFF3746"/>
    <w:rsid w:val="7BBD7872"/>
    <w:rsid w:val="7BEE7F8E"/>
    <w:rsid w:val="7BFB5A05"/>
    <w:rsid w:val="7CFED7B9"/>
    <w:rsid w:val="7DFD4283"/>
    <w:rsid w:val="7E1E403C"/>
    <w:rsid w:val="7E9314A1"/>
    <w:rsid w:val="7F4F660B"/>
    <w:rsid w:val="7F7F5C40"/>
    <w:rsid w:val="7FAFC2A8"/>
    <w:rsid w:val="7FEF02BF"/>
    <w:rsid w:val="7FF83077"/>
    <w:rsid w:val="7F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2129DBA-14EF-4F27-B5E9-828505E8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5">
    <w:name w:val="Body Text"/>
    <w:basedOn w:val="a"/>
    <w:next w:val="a"/>
    <w:qFormat/>
    <w:pPr>
      <w:spacing w:after="140" w:line="276" w:lineRule="auto"/>
    </w:p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5"/>
    <w:qFormat/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character" w:customStyle="1" w:styleId="Char0">
    <w:name w:val="页眉 Char"/>
    <w:basedOn w:val="a1"/>
    <w:link w:val="a7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20</cp:revision>
  <dcterms:created xsi:type="dcterms:W3CDTF">2022-01-21T09:39:00Z</dcterms:created>
  <dcterms:modified xsi:type="dcterms:W3CDTF">2023-01-17T09:57:00Z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