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北京市密云区檀营地区办事处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年政府信息公开工作年度报告</w:t>
      </w:r>
    </w:p>
    <w:p>
      <w:pPr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    本报告是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，由北京市密云区檀营地区办事处编制的2022年度政府信息公开工作年度报告。本报告中所列数据的统计期限为2022年1月1日起至2022年12月31日止。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2022年，檀营地区办事处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紧紧围绕区委、区政府中心工作，以“围绕中心、服务大局”的原则，着力在政府信息公开工作方法创新、工作机制完善上下功夫，不断提高政务公开标准化、规范化水平，进一步增强政府信息公开实效性，提升政府工作透明度，持续增强群众幸福感、获得感和满意度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一）加强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组织领导，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推动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政务公开工作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迈上新台阶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根据《北京市密云区2022年政务公开工作要点》的工作安排，结合我地区实际，组织召开2022年度檀营地区政务信息公开工作部署会，地区主要领导亲自部署、亲自推动，细化各项工作任务，明确具体工作要有专人负责，协调各科室密切配合的健全组织机构，形成了抓落实的整体合力。充分发挥政务信息公开领导小组作用，定期进行督导检查，查漏补缺，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充分发挥好信息公开平台的桥梁作用，确保信息公开的及时性、准确性和有效性。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2"/>
        </w:numPr>
        <w:ind w:firstLine="64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主动公开信息情况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我地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始终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坚持“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以公开为原则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、不公开为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特例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的工作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原则，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不断强化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主动公开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工作。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根据实际工作变化及时调整机构职责设置、机构简介、领导班子等主动公开的基本信息核查更新，方便居民群众有效了解辖区情况；按照《条例》、《檀营地区办事处政府信息主动公开全清单》等内容规定，督促指导各科室按照时间规定，按时公开本科室内容清单，增强政务信息能见度，提升政府信息公开这项工作的“透明度”。</w:t>
      </w:r>
    </w:p>
    <w:p>
      <w:pPr>
        <w:pStyle w:val="2"/>
        <w:numPr>
          <w:ilvl w:val="0"/>
          <w:numId w:val="2"/>
        </w:numPr>
        <w:ind w:left="0" w:leftChars="0" w:firstLine="640" w:firstLineChars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依申请公开情况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2022年，我地区未接收到政府信息公开申请。我地区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严格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《政府信息公开条例》规定，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按照上级工作要求，建立《对公信函收取登记簿》，避免丢件、漏件的情况发生；集中梳理以往反映问题，聚焦重点民众诉求，提前深入分析，扎实努力做好各项环节，着力提升办事效率，优化工作服务质量。</w:t>
      </w:r>
    </w:p>
    <w:p>
      <w:pPr>
        <w:pStyle w:val="2"/>
        <w:numPr>
          <w:ilvl w:val="0"/>
          <w:numId w:val="2"/>
        </w:numPr>
        <w:ind w:left="0" w:leftChars="0" w:firstLine="640" w:firstLineChars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加强信息管理，强化平台建设。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优化信息管理机制，严格按照信息公开审批流程开展各项工作，确保政务信息公开的规范性、严谨性和安全性；深化门户网站平台建设，高质量完成上级部门对我单位的信息公开落实情况检查，有效帮助我单位实际掌握信息平台运行情况，为我单位今后优化平台功能提供基础保障；定期组织各科室负责人员，对阶段性问题进行总结剖析，有针对性的制定解决方案，推动政务公开工作能力实行“新飞跃”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政府信息公开监督保障及教育培训情况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 一是加强政府网站和政务新媒体监督管理，以日巡查、月检查、季度督导的形式对区级部门政府网站和政务新媒体进行管理，对发现的问题，及时整改，切实提升责任人对工作的重视程度，履行好政府信息公开“第一责任人”职责。二是地区根据上级部门统一安排，积极参加各类业务培培训，同时组织各部门之间的政府信息公开工作交流会商会，彼此交流优秀经验做法，不断提高工作人员业务水平，</w:t>
      </w:r>
      <w:r>
        <w:rPr>
          <w:rFonts w:ascii="仿宋_GB2312" w:hAnsi="宋体" w:eastAsia="仿宋_GB2312" w:cs="仿宋_GB2312"/>
          <w:kern w:val="2"/>
          <w:sz w:val="32"/>
          <w:szCs w:val="32"/>
          <w:lang w:val="en-US" w:eastAsia="zh-CN" w:bidi="ar"/>
        </w:rPr>
        <w:t>确保依法依规公开政府信息。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建立健全考核监督、社会评议和责任追究制度，规范落实法定义务，本年度无相关责任追究。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存在的主要问题：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是公开的保障机制有待进一步完善。各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现有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身兼多职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，业务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知识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掌握不全面，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无法满足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工作需要，且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个别科室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人员更换频繁，工作衔接上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存在漏洞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，未能及时进行交接，工作上出现脱节现象。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二是对政务公开工作重要性、主要性认识不足。在前期调查中发现，有些部门和工作人员把政务公开工作当作成一项事务性工作，从思想上并未做到真正重视，导致工作中出现失误，被第三方检查机构检查出问题。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改进情况：</w:t>
      </w: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一是关注人员变化，及时开展业务培训</w:t>
      </w:r>
      <w:r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针对有科室更换的人员，及时</w:t>
      </w:r>
      <w:r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  <w:t>组织培训交流，加强政务公开与业务工作衔接，配齐配强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精兵强将</w:t>
      </w:r>
      <w:r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大力</w:t>
      </w:r>
      <w:r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  <w:t>营造“政务公开，人人有责”工作氛围。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 xml:space="preserve">    二是进—步加强组织领导，尽职尽责做好本职工作。把政务公开工作当做年度重点任务来抓，定期召开复盘会，统一提高思想认识，强调政务公开工作的重要性，激发工作人员活力，践行责任担当，为密云区政务公开工作贡献檀营力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工作过程中没有发生过收取信息处理费的情况，通知0件，总金额0元，实际收取的总金额0元。</w:t>
      </w:r>
    </w:p>
    <w:p>
      <w:pPr>
        <w:pStyle w:val="2"/>
        <w:numPr>
          <w:ilvl w:val="0"/>
          <w:numId w:val="0"/>
        </w:numPr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FF2EF8"/>
    <w:multiLevelType w:val="singleLevel"/>
    <w:tmpl w:val="B3FF2E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FB3C45"/>
    <w:multiLevelType w:val="singleLevel"/>
    <w:tmpl w:val="EFFB3C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11DC"/>
    <w:rsid w:val="2FC41F01"/>
    <w:rsid w:val="538347F4"/>
    <w:rsid w:val="5BE40C55"/>
    <w:rsid w:val="7675D6D1"/>
    <w:rsid w:val="76D5F5E6"/>
    <w:rsid w:val="77CA8427"/>
    <w:rsid w:val="7FF9CE8E"/>
    <w:rsid w:val="A3FF6C21"/>
    <w:rsid w:val="ADAF14C0"/>
    <w:rsid w:val="C1332963"/>
    <w:rsid w:val="D2B5AF5B"/>
    <w:rsid w:val="DFF3704E"/>
    <w:rsid w:val="E1FFF530"/>
    <w:rsid w:val="EFFF11DC"/>
    <w:rsid w:val="F2B5A1DC"/>
    <w:rsid w:val="FA1223EA"/>
    <w:rsid w:val="FBF61B46"/>
    <w:rsid w:val="FF4789AC"/>
    <w:rsid w:val="FFB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2023-01-05T10:22:00Z</dcterms:created>
  <dc:creator>平凡</dc:creator>
  <cp:lastModifiedBy>AAA宸宸妈妈韩国代购</cp:lastModifiedBy>
  <dcterms:modified xsi:type="dcterms:W3CDTF">2023-01-17T03:14:44Z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