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北京市密云区交通局</w:t>
      </w:r>
    </w:p>
    <w:bookmarkEnd w:id="0"/>
    <w:p>
      <w:pPr>
        <w:widowControl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年政府信息公开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  <w:t>工作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年度报告</w:t>
      </w:r>
    </w:p>
    <w:p>
      <w:pPr>
        <w:pStyle w:val="2"/>
        <w:spacing w:line="560" w:lineRule="exact"/>
      </w:pPr>
    </w:p>
    <w:p>
      <w:pPr>
        <w:widowControl/>
        <w:spacing w:line="560" w:lineRule="exact"/>
        <w:ind w:firstLine="672"/>
        <w:rPr>
          <w:rFonts w:hint="default" w:ascii="黑体" w:hAnsi="黑体" w:eastAsia="黑体" w:cs="黑体"/>
          <w:spacing w:val="8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val="zh-TW" w:eastAsia="zh-TW"/>
        </w:rPr>
        <w:t>依据《中华人民共和国政府信息公开条例》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  <w:t>(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val="zh-TW" w:eastAsia="zh-TW"/>
        </w:rPr>
        <w:t>以下简称《政府信息公开条例》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  <w:t>)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val="zh-TW" w:eastAsia="zh-TW"/>
        </w:rPr>
        <w:t>第五十条规定，编制本报告。</w:t>
      </w:r>
    </w:p>
    <w:p>
      <w:pPr>
        <w:widowControl/>
        <w:spacing w:line="560" w:lineRule="exact"/>
        <w:ind w:firstLine="672"/>
        <w:rPr>
          <w:rFonts w:hint="default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pacing w:val="8"/>
          <w:kern w:val="0"/>
          <w:sz w:val="32"/>
          <w:szCs w:val="32"/>
          <w:lang w:val="zh-TW" w:eastAsia="zh-TW"/>
        </w:rPr>
        <w:t>一、总体情况</w:t>
      </w:r>
    </w:p>
    <w:p>
      <w:pPr>
        <w:spacing w:line="560" w:lineRule="exact"/>
        <w:ind w:firstLine="640"/>
        <w:rPr>
          <w:rFonts w:hint="default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sz w:val="32"/>
          <w:szCs w:val="32"/>
          <w:lang w:val="zh-TW" w:eastAsia="zh-TW"/>
        </w:rPr>
        <w:t>（一）组织领导</w:t>
      </w:r>
      <w:r>
        <w:rPr>
          <w:rFonts w:ascii="楷体_GB2312" w:hAnsi="楷体_GB2312" w:eastAsia="楷体_GB2312" w:cs="楷体_GB2312"/>
          <w:sz w:val="32"/>
          <w:szCs w:val="32"/>
          <w:lang w:val="zh-TW"/>
        </w:rPr>
        <w:t>和教育培训</w:t>
      </w:r>
      <w:r>
        <w:rPr>
          <w:rFonts w:ascii="楷体_GB2312" w:hAnsi="楷体_GB2312" w:eastAsia="楷体_GB2312" w:cs="楷体_GB2312"/>
          <w:sz w:val="32"/>
          <w:szCs w:val="32"/>
          <w:lang w:val="zh-TW" w:eastAsia="zh-TW"/>
        </w:rPr>
        <w:t>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sz w:val="32"/>
          <w:szCs w:val="32"/>
        </w:rPr>
        <w:t>根据《政府信息公开条例》要求,主要领导担任组织长、副主任担任副组织长、各科室、站、办负责同志担任成员。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截至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年底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我局政府信息公开工作运行正常。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全年召开多次会议，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深入贯彻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学习信息公开条例内容。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sz w:val="32"/>
          <w:szCs w:val="32"/>
          <w:lang w:val="zh-TW" w:eastAsia="zh-TW"/>
        </w:rPr>
        <w:t>（二）主动公开情况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按照《北京市密云区交通局政府信息主动公开全清单》要求，截至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年底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主动公开</w:t>
      </w:r>
      <w:r>
        <w:rPr>
          <w:rFonts w:ascii="仿宋_GB2312" w:hAnsi="仿宋_GB2312" w:eastAsia="仿宋_GB2312" w:cs="仿宋_GB2312"/>
          <w:sz w:val="32"/>
          <w:szCs w:val="32"/>
          <w:lang w:val="en" w:eastAsia="zh-TW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项，主动公开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共</w:t>
      </w:r>
      <w:r>
        <w:rPr>
          <w:rFonts w:ascii="仿宋_GB2312" w:hAnsi="仿宋_GB2312" w:eastAsia="仿宋_GB2312" w:cs="仿宋_GB2312"/>
          <w:sz w:val="32"/>
          <w:szCs w:val="32"/>
        </w:rPr>
        <w:t>3037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条。</w:t>
      </w:r>
    </w:p>
    <w:p>
      <w:pPr>
        <w:spacing w:line="560" w:lineRule="exact"/>
        <w:ind w:firstLine="640"/>
        <w:rPr>
          <w:rFonts w:hint="default" w:ascii="楷体_GB2312" w:hAnsi="楷体_GB2312" w:eastAsia="楷体_GB2312" w:cs="楷体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sz w:val="32"/>
          <w:szCs w:val="32"/>
          <w:lang w:val="zh-CN"/>
        </w:rPr>
        <w:t>（三）办理政府信息公开申请情况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年我局未收到政府信息公开申请。</w:t>
      </w:r>
    </w:p>
    <w:p>
      <w:pPr>
        <w:pStyle w:val="2"/>
        <w:numPr>
          <w:ilvl w:val="0"/>
          <w:numId w:val="1"/>
        </w:numPr>
        <w:spacing w:line="560" w:lineRule="exact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TW" w:eastAsia="zh-TW"/>
        </w:rPr>
        <w:t>政府信息</w:t>
      </w: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管理情况</w:t>
      </w:r>
    </w:p>
    <w:p>
      <w:pPr>
        <w:pStyle w:val="2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我局完善信息发布流程，严格按照政府信息保密审查制度，规范信息发布程序和渠道，切实做好信息属性源头认定，确保发布准确、安全。</w:t>
      </w:r>
    </w:p>
    <w:p>
      <w:pPr>
        <w:pStyle w:val="2"/>
        <w:numPr>
          <w:ilvl w:val="0"/>
          <w:numId w:val="1"/>
        </w:numPr>
        <w:spacing w:line="560" w:lineRule="exact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政府信息公开平台建设情况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年完善了信息公开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专栏管理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定期公开行政执法三项制度公示等法定公开内容。</w:t>
      </w:r>
    </w:p>
    <w:p>
      <w:pPr>
        <w:pStyle w:val="2"/>
        <w:spacing w:line="560" w:lineRule="exact"/>
        <w:ind w:firstLine="640" w:firstLineChars="200"/>
        <w:rPr>
          <w:lang w:val="zh-TW" w:eastAsia="zh-TW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（六）监督保障情况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我局建立一把手负总责、分管领导主抓、各部门共同参与、局办公室专职负责的工作机制，推动政务信息公开工作的开展。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建立健全考核监督、社会评议和责任追究制度，规范落实法定义务，本年度无相关责任追究。</w:t>
      </w:r>
    </w:p>
    <w:p>
      <w:pPr>
        <w:spacing w:line="560" w:lineRule="exact"/>
        <w:ind w:firstLine="640"/>
        <w:rPr>
          <w:rFonts w:hint="default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二、主动公开政府信息情况</w:t>
      </w:r>
    </w:p>
    <w:tbl>
      <w:tblPr>
        <w:tblStyle w:val="6"/>
        <w:tblW w:w="974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第二十条第（一）项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本年制发件数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本年废止件数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现行有效件数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规章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行政规范性文件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第二十条第（五）项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本年处理决定数量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1703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第二十条第（六）项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本年处理决定数量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1224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第二十条第（八）项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本年收费金额（单位：万元）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eastAsia="PMingLiU"/>
          <w:lang w:val="zh-TW" w:eastAsia="zh-TW"/>
        </w:rPr>
      </w:pP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zh-TW" w:eastAsia="zh-TW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申请人情况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总计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商业</w:t>
            </w:r>
          </w:p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企业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科研</w:t>
            </w:r>
          </w:p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社会公益组织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</w:tcPr>
          <w:p>
            <w:pPr>
              <w:spacing w:line="560" w:lineRule="exact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（一）予以公开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4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zh-TW" w:eastAsia="zh-TW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（三）不予公开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属于国家秘密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其他法律行政法规禁止公开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危及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三安全一稳定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保护第三方合法权益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属于三类内部事务信息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属于四类过程性信息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属于行政执法案卷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属于行政查询事项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（四）无法提供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本机关不掌握相关政府信息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没有现成信息需要另行制作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补正后申请内容仍不明确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（五）不予处理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信访举报投诉类申请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重复申请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要求提供公开出版物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无正当理由大量反复申请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（六）其他处理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4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（七）总计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四、结转下年度继续办理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zh-TW" w:eastAsia="zh-TW"/>
        </w:rPr>
      </w:pPr>
    </w:p>
    <w:p>
      <w:pPr>
        <w:spacing w:line="560" w:lineRule="exact"/>
        <w:rPr>
          <w:rFonts w:hint="default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四、政府信息公开行政复议、行政诉讼情况</w:t>
      </w:r>
    </w:p>
    <w:tbl>
      <w:tblPr>
        <w:tblStyle w:val="6"/>
        <w:tblW w:w="974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9"/>
        <w:gridCol w:w="649"/>
        <w:gridCol w:w="649"/>
        <w:gridCol w:w="648"/>
        <w:gridCol w:w="650"/>
        <w:gridCol w:w="649"/>
        <w:gridCol w:w="649"/>
        <w:gridCol w:w="650"/>
        <w:gridCol w:w="650"/>
        <w:gridCol w:w="650"/>
        <w:gridCol w:w="650"/>
        <w:gridCol w:w="651"/>
        <w:gridCol w:w="650"/>
        <w:gridCol w:w="651"/>
        <w:gridCol w:w="65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2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行政复议</w:t>
            </w:r>
          </w:p>
        </w:tc>
        <w:tc>
          <w:tcPr>
            <w:tcW w:w="650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行政诉讼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  <w:jc w:val="center"/>
        </w:trPr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未经复议直接起诉</w:t>
            </w:r>
          </w:p>
        </w:tc>
        <w:tc>
          <w:tcPr>
            <w:tcW w:w="32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复议后起诉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维持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维持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审结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总计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jc w:val="center"/>
        <w:rPr>
          <w:rFonts w:hint="default"/>
          <w:lang w:val="zh-TW" w:eastAsia="zh-TW"/>
        </w:rPr>
      </w:pPr>
    </w:p>
    <w:p>
      <w:pPr>
        <w:widowControl/>
        <w:spacing w:line="560" w:lineRule="exact"/>
        <w:ind w:firstLine="672"/>
        <w:rPr>
          <w:rFonts w:hint="default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pacing w:val="8"/>
          <w:kern w:val="0"/>
          <w:sz w:val="32"/>
          <w:szCs w:val="32"/>
          <w:lang w:val="zh-TW" w:eastAsia="zh-TW"/>
        </w:rPr>
        <w:t>五、存在的主要问题及改进情况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年，按照上级要求，我局及时更新有关情况，做到能公开，尽公开。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但存在一些问题，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一是信息公开的格式有待进一步规范。二是部分科室缺乏信息公开意识，公开数量待增加，内容质量待加强。三是执法信息公开力度不够。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年，我局要继续完善信息公开审批制度，及时调整《北京市密云区交通局政府信息主动公开全清单》有关事项，做到准确、全面的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信息公开工作。</w:t>
      </w:r>
    </w:p>
    <w:p>
      <w:pPr>
        <w:widowControl/>
        <w:spacing w:line="560" w:lineRule="exact"/>
        <w:ind w:firstLine="672"/>
        <w:rPr>
          <w:rFonts w:hint="default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pacing w:val="8"/>
          <w:kern w:val="0"/>
          <w:sz w:val="32"/>
          <w:szCs w:val="32"/>
          <w:lang w:val="zh-CN"/>
        </w:rPr>
        <w:t>六</w:t>
      </w:r>
      <w:r>
        <w:rPr>
          <w:rFonts w:ascii="黑体" w:hAnsi="黑体" w:eastAsia="黑体" w:cs="黑体"/>
          <w:spacing w:val="8"/>
          <w:kern w:val="0"/>
          <w:sz w:val="32"/>
          <w:szCs w:val="32"/>
          <w:lang w:val="zh-TW" w:eastAsia="zh-TW"/>
        </w:rPr>
        <w:t>、</w:t>
      </w:r>
      <w:r>
        <w:rPr>
          <w:rFonts w:ascii="黑体" w:hAnsi="黑体" w:eastAsia="黑体" w:cs="黑体"/>
          <w:spacing w:val="8"/>
          <w:kern w:val="0"/>
          <w:sz w:val="32"/>
          <w:szCs w:val="32"/>
          <w:lang w:val="zh-CN"/>
        </w:rPr>
        <w:t>其他需要报告的事项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工作过程中没有发生过收取信息处理费情况。发出收费通知0件，总金额0元，实际收取的总金额0元。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00000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000000"/>
          <w:lang w:val="zh-TW" w:eastAsia="zh-TW" w:bidi="ar-SA"/>
        </w:rPr>
        <w:t>北京市密云区交通局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000000"/>
          <w:lang w:val="en-US" w:eastAsia="zh-CN" w:bidi="ar-SA"/>
        </w:rPr>
        <w:t xml:space="preserve">                                 2022年1月20日</w:t>
      </w:r>
    </w:p>
    <w:p>
      <w:pPr>
        <w:pStyle w:val="2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F419C"/>
    <w:multiLevelType w:val="singleLevel"/>
    <w:tmpl w:val="FFAF419C"/>
    <w:lvl w:ilvl="0" w:tentative="0">
      <w:start w:val="4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B4"/>
    <w:rsid w:val="0010208E"/>
    <w:rsid w:val="0024158D"/>
    <w:rsid w:val="00C41CB4"/>
    <w:rsid w:val="06255F6D"/>
    <w:rsid w:val="1F4D1382"/>
    <w:rsid w:val="5EFE6F60"/>
    <w:rsid w:val="61FC2709"/>
    <w:rsid w:val="65473495"/>
    <w:rsid w:val="77927E9B"/>
    <w:rsid w:val="7BF95EA7"/>
    <w:rsid w:val="7C7FCD71"/>
    <w:rsid w:val="7D1A3C8A"/>
    <w:rsid w:val="7DEF07EB"/>
    <w:rsid w:val="7DFB3892"/>
    <w:rsid w:val="7E56245B"/>
    <w:rsid w:val="B4FB8DB9"/>
    <w:rsid w:val="CBEF8E52"/>
    <w:rsid w:val="FB19B521"/>
    <w:rsid w:val="FD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2"/>
      <w:sz w:val="21"/>
      <w:szCs w:val="21"/>
      <w:u w:color="000000"/>
      <w:lang w:val="en-US" w:eastAsia="zh-CN" w:bidi="ar-SA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5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316</Words>
  <Characters>1802</Characters>
  <Lines>15</Lines>
  <Paragraphs>4</Paragraphs>
  <TotalTime>1</TotalTime>
  <ScaleCrop>false</ScaleCrop>
  <LinksUpToDate>false</LinksUpToDate>
  <CharactersWithSpaces>2114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2022-01-17T14:05:00Z</dcterms:created>
  <dc:creator>uos</dc:creator>
  <cp:lastModifiedBy>admin</cp:lastModifiedBy>
  <dcterms:modified xsi:type="dcterms:W3CDTF">2022-03-25T07:10:07Z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