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eastAsia="zh-CN"/>
        </w:rPr>
        <w:t>北京市密云区市场监督管理局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  <w:lang w:val="en-US" w:eastAsia="zh-CN"/>
        </w:rPr>
        <w:t>2021年度政府信息公开工作年度报告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ascii="仿宋" w:hAnsi="仿宋" w:eastAsia="仿宋"/>
          <w:color w:val="000000"/>
          <w:spacing w:val="8"/>
          <w:kern w:val="0"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pacing w:val="8"/>
          <w:kern w:val="0"/>
          <w:sz w:val="32"/>
          <w:szCs w:val="32"/>
        </w:rPr>
        <w:t>一、总体情况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加强高位统筹，由党组副书记、副局长亲自牵头，严抓狠抓落实，对于重点工作、重点信息进行开会部署。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建立健全信息公开工作机制与方法，设置专人专岗，通过宣传、培训等手段，强化职业素质，明确责任意识，将信息公开工作压实压细。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严格落实信息发布流程，确保公开内容的准确和及时。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="0" w:after="0" w:line="54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拓宽信息公开渠道，扩大信息公开覆盖面，加强信息传播。加强反垄断与反不正当竞争执法、优化营商环境、“双随机、一公开”等重点领域的信息公开，营造诚信守法的市场环境，有效维护人民群众利益。以政府信息公开网站为主要平台，充分利用网站、微信平台、电视等新闻媒体资源，加强重大政策发布解读力度，采用多元化政策解读方式，增强政策解读效果。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before="0" w:after="0" w:line="54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办理政府信息公开申请情况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本年度共收到政府信息依申请公开18件，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涉及行政处罚、行政许可等方面，均按有关要求及时给予答复。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  <w:t>（四）政府信息管理及平台建设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严格按照《条例》的要求，加强法定主动公开内容的发布与管理。对于机关简介、履职依据、行政处罚信息等与其他专门网站存在内容交叉的信息，及时、按时进行更新，确保数据一致性。加强平台管理，明确责任主体，按照法定时限及时发布、实时更新工作动态、监督检查结果及听证公告等法定主动公开内容，配合区有关部门做好政府网站维护。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  <w:t>（五）教育培训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强化组织相关干部深入学习《信息公开条例》《北京市2021年政务公开工作要点》（京公开办发〔2021〕1号）和《北京市密云区2021年政务公开工作要点》，提高干部职工对信息公开工作的认识，提升信息公开能力。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  <w:lang w:eastAsia="zh-CN"/>
        </w:rPr>
        <w:t>（六）监督保障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严格遵守政府信息公开审批步骤，信息发布需经部门主管领导、单位主要领导层层审核，确保公开信息的真实性和有效性。定期开展信息公开自查工作，检查已公开信息是否涉密，最大限度确保法定公开事项全公开，涉密信息不上网。</w:t>
      </w:r>
      <w:r>
        <w:rPr>
          <w:rFonts w:hint="eastAsia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考核监督、社会评议和责任追究制度，规范落实法定义务，本年度无相关责任追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究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</w:pPr>
    </w:p>
    <w:p/>
    <w:p>
      <w:pPr>
        <w:widowControl w:val="0"/>
        <w:wordWrap/>
        <w:adjustRightInd/>
        <w:snapToGrid w:val="0"/>
        <w:spacing w:before="0" w:after="0" w:line="540" w:lineRule="exact"/>
        <w:ind w:firstLine="672" w:firstLineChars="200"/>
        <w:jc w:val="left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主动公开政府信息情况</w:t>
      </w:r>
    </w:p>
    <w:p>
      <w:pPr>
        <w:widowControl w:val="0"/>
        <w:wordWrap/>
        <w:adjustRightInd/>
        <w:snapToGrid w:val="0"/>
        <w:spacing w:before="0" w:after="0" w:line="240" w:lineRule="auto"/>
        <w:ind w:firstLine="400" w:firstLineChars="200"/>
        <w:jc w:val="both"/>
        <w:textAlignment w:val="auto"/>
        <w:outlineLvl w:val="9"/>
        <w:rPr>
          <w:rFonts w:ascii="宋体" w:hAnsi="宋体" w:eastAsia="宋体"/>
          <w:color w:val="000000"/>
          <w:sz w:val="20"/>
          <w:szCs w:val="20"/>
        </w:rPr>
      </w:pPr>
    </w:p>
    <w:tbl>
      <w:tblPr>
        <w:tblStyle w:val="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430"/>
        <w:gridCol w:w="2430"/>
        <w:gridCol w:w="24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9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208.44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三、</w:t>
      </w:r>
      <w:r>
        <w:rPr>
          <w:rFonts w:ascii="黑体" w:hAnsi="黑体" w:eastAsia="黑体"/>
          <w:color w:val="000000"/>
          <w:sz w:val="32"/>
          <w:szCs w:val="32"/>
        </w:rPr>
        <w:t>收到和处理政府信息公开申请情况</w:t>
      </w:r>
    </w:p>
    <w:p>
      <w:pPr>
        <w:snapToGrid w:val="0"/>
        <w:spacing w:before="0" w:after="0" w:line="240" w:lineRule="auto"/>
        <w:ind w:right="0" w:firstLine="420"/>
        <w:jc w:val="both"/>
        <w:rPr>
          <w:rFonts w:ascii="宋体" w:hAnsi="宋体" w:eastAsia="宋体"/>
          <w:color w:val="000000"/>
          <w:spacing w:val="0"/>
          <w:sz w:val="24"/>
          <w:szCs w:val="24"/>
        </w:rPr>
      </w:pPr>
    </w:p>
    <w:tbl>
      <w:tblPr>
        <w:tblStyle w:val="4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65"/>
        <w:gridCol w:w="930"/>
        <w:gridCol w:w="3210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0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0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0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2" w:hRule="atLeast"/>
        </w:trPr>
        <w:tc>
          <w:tcPr>
            <w:tcW w:w="4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top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napToGrid w:val="0"/>
        <w:spacing w:before="0" w:after="0" w:line="240" w:lineRule="auto"/>
        <w:ind w:leftChars="200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四、政府信息公开行政复议、行政诉讼情况</w:t>
      </w:r>
    </w:p>
    <w:p>
      <w:pPr>
        <w:snapToGrid w:val="0"/>
        <w:spacing w:before="0" w:after="0" w:line="240" w:lineRule="auto"/>
        <w:ind w:right="0"/>
        <w:jc w:val="center"/>
        <w:rPr>
          <w:rFonts w:ascii="宋体" w:hAnsi="宋体" w:eastAsia="宋体"/>
          <w:color w:val="000000"/>
          <w:sz w:val="20"/>
          <w:szCs w:val="20"/>
        </w:rPr>
      </w:pPr>
    </w:p>
    <w:tbl>
      <w:tblPr>
        <w:tblStyle w:val="4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32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left"/>
        <w:textAlignment w:val="auto"/>
        <w:outlineLvl w:val="9"/>
        <w:rPr>
          <w:rFonts w:ascii="黑体" w:hAnsi="黑体" w:eastAsia="黑体"/>
          <w:color w:val="000000"/>
          <w:spacing w:val="8"/>
          <w:kern w:val="0"/>
          <w:sz w:val="32"/>
          <w:szCs w:val="32"/>
        </w:rPr>
      </w:pPr>
      <w:r>
        <w:rPr>
          <w:rFonts w:ascii="黑体" w:hAnsi="黑体" w:eastAsia="黑体"/>
          <w:color w:val="000000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  <w:t>存在问题：一是部分人员对于信息公开的认识程度有待提高；二是对公开信息的获取较为被动；三是政府信息公开形式仍需提升。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  <w:t>改进情况：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  <w:t>一是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  <w:t>加强培训，提升工作人员信息公开的责任意识；二是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  <w:t>加强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  <w:t>协调，分类推进，培养工作人员获取公开信息的客观环境和主动性；三是加强媒介运用，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  <w:t>丰富政府信息公开渠道，确保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  <w:lang w:eastAsia="zh-CN"/>
        </w:rPr>
        <w:t>公开信息的传播</w:t>
      </w:r>
      <w:r>
        <w:rPr>
          <w:rFonts w:hint="eastAsia" w:ascii="仿宋" w:hAnsi="仿宋" w:eastAsia="仿宋"/>
          <w:color w:val="000000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firstLine="672" w:firstLineChars="200"/>
        <w:jc w:val="left"/>
        <w:textAlignment w:val="auto"/>
        <w:outlineLvl w:val="9"/>
        <w:rPr>
          <w:rFonts w:ascii="黑体" w:hAnsi="黑体" w:eastAsia="黑体"/>
          <w:color w:val="000000"/>
          <w:spacing w:val="8"/>
          <w:kern w:val="0"/>
          <w:sz w:val="32"/>
          <w:szCs w:val="32"/>
        </w:rPr>
      </w:pPr>
      <w:r>
        <w:rPr>
          <w:rFonts w:ascii="黑体" w:hAnsi="黑体" w:eastAsia="黑体"/>
          <w:color w:val="000000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工作过程中没有发生过收取信息处理费的情况，发出收费通知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  <w:t>0件，总金额0元，实际收取的总金额0元。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  <w:t>密云区市场监督管理局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 w:bidi="ar-SA"/>
        </w:rPr>
        <w:t>年1月20日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331C7"/>
    <w:multiLevelType w:val="singleLevel"/>
    <w:tmpl w:val="CD7331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92037A"/>
    <w:multiLevelType w:val="singleLevel"/>
    <w:tmpl w:val="5C92037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5F97"/>
    <w:rsid w:val="003E34BD"/>
    <w:rsid w:val="00A31105"/>
    <w:rsid w:val="00BE7F9D"/>
    <w:rsid w:val="00C168F3"/>
    <w:rsid w:val="00CD29FE"/>
    <w:rsid w:val="00E67BA3"/>
    <w:rsid w:val="00F44589"/>
    <w:rsid w:val="010F59CC"/>
    <w:rsid w:val="0116463E"/>
    <w:rsid w:val="01A07D3D"/>
    <w:rsid w:val="022F3503"/>
    <w:rsid w:val="026649F7"/>
    <w:rsid w:val="02E63587"/>
    <w:rsid w:val="03CA4C08"/>
    <w:rsid w:val="03E85A19"/>
    <w:rsid w:val="03EB7CA5"/>
    <w:rsid w:val="0436601C"/>
    <w:rsid w:val="043F6CC8"/>
    <w:rsid w:val="04590AF6"/>
    <w:rsid w:val="04FA42F7"/>
    <w:rsid w:val="05AC6699"/>
    <w:rsid w:val="06D842EB"/>
    <w:rsid w:val="06E12D3A"/>
    <w:rsid w:val="072D305E"/>
    <w:rsid w:val="07446503"/>
    <w:rsid w:val="07846713"/>
    <w:rsid w:val="07934ECB"/>
    <w:rsid w:val="07BB28C5"/>
    <w:rsid w:val="07F135D2"/>
    <w:rsid w:val="0802564A"/>
    <w:rsid w:val="08241471"/>
    <w:rsid w:val="08280AB3"/>
    <w:rsid w:val="088069DE"/>
    <w:rsid w:val="0965618D"/>
    <w:rsid w:val="09BD175F"/>
    <w:rsid w:val="09E541DB"/>
    <w:rsid w:val="0A665BB0"/>
    <w:rsid w:val="0A746644"/>
    <w:rsid w:val="0A8F5003"/>
    <w:rsid w:val="0AC2002B"/>
    <w:rsid w:val="0AF11F8E"/>
    <w:rsid w:val="0C6378A9"/>
    <w:rsid w:val="0C95313F"/>
    <w:rsid w:val="0DA854FA"/>
    <w:rsid w:val="0E796A46"/>
    <w:rsid w:val="0FAB1F9C"/>
    <w:rsid w:val="0FBC4C30"/>
    <w:rsid w:val="0FCD587E"/>
    <w:rsid w:val="1001593D"/>
    <w:rsid w:val="10691E33"/>
    <w:rsid w:val="10B94521"/>
    <w:rsid w:val="10D95AA9"/>
    <w:rsid w:val="110B1B72"/>
    <w:rsid w:val="11111057"/>
    <w:rsid w:val="11D6480F"/>
    <w:rsid w:val="11D8368D"/>
    <w:rsid w:val="121C75BA"/>
    <w:rsid w:val="12271468"/>
    <w:rsid w:val="12511037"/>
    <w:rsid w:val="12DB6305"/>
    <w:rsid w:val="13091CBD"/>
    <w:rsid w:val="13212A78"/>
    <w:rsid w:val="1387190D"/>
    <w:rsid w:val="138872A2"/>
    <w:rsid w:val="14083016"/>
    <w:rsid w:val="147031FD"/>
    <w:rsid w:val="15713A10"/>
    <w:rsid w:val="15BD54A5"/>
    <w:rsid w:val="15C21595"/>
    <w:rsid w:val="16572FEF"/>
    <w:rsid w:val="16B45748"/>
    <w:rsid w:val="16CC528D"/>
    <w:rsid w:val="16FC08D1"/>
    <w:rsid w:val="17636EA3"/>
    <w:rsid w:val="17765087"/>
    <w:rsid w:val="179265CD"/>
    <w:rsid w:val="17BA2E6F"/>
    <w:rsid w:val="180A203D"/>
    <w:rsid w:val="1892260F"/>
    <w:rsid w:val="18D21E9B"/>
    <w:rsid w:val="1914386A"/>
    <w:rsid w:val="197161B0"/>
    <w:rsid w:val="1A02142D"/>
    <w:rsid w:val="1A3D1CED"/>
    <w:rsid w:val="1A720E3B"/>
    <w:rsid w:val="1AA21CE5"/>
    <w:rsid w:val="1ADF3EAC"/>
    <w:rsid w:val="1B1B75F0"/>
    <w:rsid w:val="1B2F72AA"/>
    <w:rsid w:val="1B44116F"/>
    <w:rsid w:val="1B601A09"/>
    <w:rsid w:val="1B64525B"/>
    <w:rsid w:val="1B801DFE"/>
    <w:rsid w:val="1B986594"/>
    <w:rsid w:val="1BEE453C"/>
    <w:rsid w:val="1BF67584"/>
    <w:rsid w:val="1C477F22"/>
    <w:rsid w:val="1C534F59"/>
    <w:rsid w:val="1C767AFB"/>
    <w:rsid w:val="1C9B16BA"/>
    <w:rsid w:val="1C9D1586"/>
    <w:rsid w:val="1CA121F6"/>
    <w:rsid w:val="1CD1139F"/>
    <w:rsid w:val="1CDF756B"/>
    <w:rsid w:val="1CE11980"/>
    <w:rsid w:val="1D2B5679"/>
    <w:rsid w:val="1D52068B"/>
    <w:rsid w:val="1D5345BE"/>
    <w:rsid w:val="1D654FD7"/>
    <w:rsid w:val="1D7A2E68"/>
    <w:rsid w:val="1DE9402F"/>
    <w:rsid w:val="1E751148"/>
    <w:rsid w:val="1E874B1F"/>
    <w:rsid w:val="1F000CC6"/>
    <w:rsid w:val="1F047623"/>
    <w:rsid w:val="1F7B152A"/>
    <w:rsid w:val="206A5914"/>
    <w:rsid w:val="21134EAE"/>
    <w:rsid w:val="215A054F"/>
    <w:rsid w:val="21E53705"/>
    <w:rsid w:val="2242095F"/>
    <w:rsid w:val="22754E42"/>
    <w:rsid w:val="22DC7835"/>
    <w:rsid w:val="233004C4"/>
    <w:rsid w:val="237B445A"/>
    <w:rsid w:val="23B03584"/>
    <w:rsid w:val="24125721"/>
    <w:rsid w:val="24191E61"/>
    <w:rsid w:val="247D472D"/>
    <w:rsid w:val="248D7089"/>
    <w:rsid w:val="249D7CA8"/>
    <w:rsid w:val="2576143C"/>
    <w:rsid w:val="257C4049"/>
    <w:rsid w:val="25DE75E5"/>
    <w:rsid w:val="25FB4F1F"/>
    <w:rsid w:val="263128A6"/>
    <w:rsid w:val="2644262A"/>
    <w:rsid w:val="266A1FEE"/>
    <w:rsid w:val="26814DCD"/>
    <w:rsid w:val="26A13883"/>
    <w:rsid w:val="26AB6BF6"/>
    <w:rsid w:val="27346FDD"/>
    <w:rsid w:val="27652665"/>
    <w:rsid w:val="27CE3E05"/>
    <w:rsid w:val="27FC73FE"/>
    <w:rsid w:val="27FE6FDA"/>
    <w:rsid w:val="288F5C5C"/>
    <w:rsid w:val="2894471D"/>
    <w:rsid w:val="28EF4CB6"/>
    <w:rsid w:val="29562999"/>
    <w:rsid w:val="29785016"/>
    <w:rsid w:val="297E5B39"/>
    <w:rsid w:val="29C21242"/>
    <w:rsid w:val="2A740A74"/>
    <w:rsid w:val="2A743A84"/>
    <w:rsid w:val="2A931781"/>
    <w:rsid w:val="2A9F699E"/>
    <w:rsid w:val="2B23103E"/>
    <w:rsid w:val="2B704ED4"/>
    <w:rsid w:val="2BFB6A6F"/>
    <w:rsid w:val="2C866CBC"/>
    <w:rsid w:val="2CE61095"/>
    <w:rsid w:val="2CE82005"/>
    <w:rsid w:val="2D4113E4"/>
    <w:rsid w:val="2D8D6AE5"/>
    <w:rsid w:val="2DAC7B15"/>
    <w:rsid w:val="2DE920A4"/>
    <w:rsid w:val="2EAF22FD"/>
    <w:rsid w:val="2EDE72DA"/>
    <w:rsid w:val="2F0E3FB5"/>
    <w:rsid w:val="2F267390"/>
    <w:rsid w:val="2F3A5553"/>
    <w:rsid w:val="2FCB2ABB"/>
    <w:rsid w:val="308C4DA2"/>
    <w:rsid w:val="30CF4773"/>
    <w:rsid w:val="30DD07BD"/>
    <w:rsid w:val="31406434"/>
    <w:rsid w:val="31650D87"/>
    <w:rsid w:val="31982BAC"/>
    <w:rsid w:val="31A344B7"/>
    <w:rsid w:val="31BB305C"/>
    <w:rsid w:val="31D07D16"/>
    <w:rsid w:val="32294DD5"/>
    <w:rsid w:val="32797D14"/>
    <w:rsid w:val="328C1BC2"/>
    <w:rsid w:val="32C52BC1"/>
    <w:rsid w:val="33325AEF"/>
    <w:rsid w:val="3360170F"/>
    <w:rsid w:val="336B03D7"/>
    <w:rsid w:val="33923C30"/>
    <w:rsid w:val="339D5DBD"/>
    <w:rsid w:val="33B6367E"/>
    <w:rsid w:val="33E058CC"/>
    <w:rsid w:val="33EB1D01"/>
    <w:rsid w:val="344A6631"/>
    <w:rsid w:val="35232C59"/>
    <w:rsid w:val="355B6163"/>
    <w:rsid w:val="356D41AC"/>
    <w:rsid w:val="35EC07D9"/>
    <w:rsid w:val="3622281C"/>
    <w:rsid w:val="362D45FE"/>
    <w:rsid w:val="366919FB"/>
    <w:rsid w:val="36C83EB2"/>
    <w:rsid w:val="36CA292F"/>
    <w:rsid w:val="37114053"/>
    <w:rsid w:val="372B666D"/>
    <w:rsid w:val="376C3979"/>
    <w:rsid w:val="377A6E96"/>
    <w:rsid w:val="37905243"/>
    <w:rsid w:val="379C574A"/>
    <w:rsid w:val="38180EA6"/>
    <w:rsid w:val="391D003F"/>
    <w:rsid w:val="3944711D"/>
    <w:rsid w:val="397A0FDF"/>
    <w:rsid w:val="398836C3"/>
    <w:rsid w:val="39B85BA7"/>
    <w:rsid w:val="39FD188E"/>
    <w:rsid w:val="3A063EB8"/>
    <w:rsid w:val="3A747E78"/>
    <w:rsid w:val="3AE84D86"/>
    <w:rsid w:val="3BD25542"/>
    <w:rsid w:val="3BFD2F43"/>
    <w:rsid w:val="3C3B6D4B"/>
    <w:rsid w:val="3C664681"/>
    <w:rsid w:val="3CD00DD6"/>
    <w:rsid w:val="3CDD3809"/>
    <w:rsid w:val="3D9C0C80"/>
    <w:rsid w:val="3D9E7D0D"/>
    <w:rsid w:val="3E475D47"/>
    <w:rsid w:val="3E9042AA"/>
    <w:rsid w:val="3EBB76CB"/>
    <w:rsid w:val="3EFF7DD1"/>
    <w:rsid w:val="3F020707"/>
    <w:rsid w:val="3F107C2C"/>
    <w:rsid w:val="3F6352C0"/>
    <w:rsid w:val="402521DA"/>
    <w:rsid w:val="40876F88"/>
    <w:rsid w:val="410A08FC"/>
    <w:rsid w:val="41436117"/>
    <w:rsid w:val="419662CC"/>
    <w:rsid w:val="41EF317B"/>
    <w:rsid w:val="42B832ED"/>
    <w:rsid w:val="43304E46"/>
    <w:rsid w:val="43600357"/>
    <w:rsid w:val="436137FE"/>
    <w:rsid w:val="441E5812"/>
    <w:rsid w:val="443E3406"/>
    <w:rsid w:val="44AB4F19"/>
    <w:rsid w:val="44D60312"/>
    <w:rsid w:val="4514703B"/>
    <w:rsid w:val="4520244D"/>
    <w:rsid w:val="452831F3"/>
    <w:rsid w:val="452E4FE5"/>
    <w:rsid w:val="45AE311E"/>
    <w:rsid w:val="45B40216"/>
    <w:rsid w:val="45CF7C53"/>
    <w:rsid w:val="45F03BEF"/>
    <w:rsid w:val="45F82031"/>
    <w:rsid w:val="461507AC"/>
    <w:rsid w:val="46345DF2"/>
    <w:rsid w:val="466352C0"/>
    <w:rsid w:val="4667706A"/>
    <w:rsid w:val="46C421CB"/>
    <w:rsid w:val="46C65D2B"/>
    <w:rsid w:val="46D515D5"/>
    <w:rsid w:val="473C17AC"/>
    <w:rsid w:val="486935DF"/>
    <w:rsid w:val="488C3D6F"/>
    <w:rsid w:val="48A72963"/>
    <w:rsid w:val="48AD00E8"/>
    <w:rsid w:val="48BB3BA6"/>
    <w:rsid w:val="495402B8"/>
    <w:rsid w:val="499F12D7"/>
    <w:rsid w:val="49F2414F"/>
    <w:rsid w:val="4ACC09A1"/>
    <w:rsid w:val="4ACC6EAC"/>
    <w:rsid w:val="4AF11625"/>
    <w:rsid w:val="4AFE6CC5"/>
    <w:rsid w:val="4B176645"/>
    <w:rsid w:val="4B453905"/>
    <w:rsid w:val="4B666D81"/>
    <w:rsid w:val="4B7136E8"/>
    <w:rsid w:val="4B866A94"/>
    <w:rsid w:val="4C18791B"/>
    <w:rsid w:val="4C3236F9"/>
    <w:rsid w:val="4C473862"/>
    <w:rsid w:val="4CCC6BD4"/>
    <w:rsid w:val="4CCE68F0"/>
    <w:rsid w:val="4D056BAF"/>
    <w:rsid w:val="4D08307C"/>
    <w:rsid w:val="4D0D1636"/>
    <w:rsid w:val="4DCF0A93"/>
    <w:rsid w:val="4E5D6F4F"/>
    <w:rsid w:val="4E955EE2"/>
    <w:rsid w:val="4EB64576"/>
    <w:rsid w:val="4ECF7528"/>
    <w:rsid w:val="4F38338D"/>
    <w:rsid w:val="4F466844"/>
    <w:rsid w:val="4F49692B"/>
    <w:rsid w:val="503C124F"/>
    <w:rsid w:val="504A72B9"/>
    <w:rsid w:val="50C723CA"/>
    <w:rsid w:val="50D46DD7"/>
    <w:rsid w:val="51363BB0"/>
    <w:rsid w:val="5167025F"/>
    <w:rsid w:val="51A925E2"/>
    <w:rsid w:val="520A15BF"/>
    <w:rsid w:val="522B7002"/>
    <w:rsid w:val="525E5D92"/>
    <w:rsid w:val="53215FB8"/>
    <w:rsid w:val="533A7BAF"/>
    <w:rsid w:val="53810086"/>
    <w:rsid w:val="53A47601"/>
    <w:rsid w:val="53A70EC9"/>
    <w:rsid w:val="53B31B4D"/>
    <w:rsid w:val="54122FCD"/>
    <w:rsid w:val="541C5AFF"/>
    <w:rsid w:val="5463592F"/>
    <w:rsid w:val="548318D9"/>
    <w:rsid w:val="549C43B3"/>
    <w:rsid w:val="54C21838"/>
    <w:rsid w:val="555740EA"/>
    <w:rsid w:val="55691194"/>
    <w:rsid w:val="5570276F"/>
    <w:rsid w:val="55835B8E"/>
    <w:rsid w:val="56550A6C"/>
    <w:rsid w:val="56586A7C"/>
    <w:rsid w:val="569E4701"/>
    <w:rsid w:val="56A90AF2"/>
    <w:rsid w:val="56F0006E"/>
    <w:rsid w:val="576672DD"/>
    <w:rsid w:val="576B7B8E"/>
    <w:rsid w:val="57D11539"/>
    <w:rsid w:val="57DE1503"/>
    <w:rsid w:val="588060BA"/>
    <w:rsid w:val="58A70C89"/>
    <w:rsid w:val="58CA6AA7"/>
    <w:rsid w:val="594B5CB0"/>
    <w:rsid w:val="596D433A"/>
    <w:rsid w:val="59CA78C9"/>
    <w:rsid w:val="5A037288"/>
    <w:rsid w:val="5A4A5E26"/>
    <w:rsid w:val="5A806E8C"/>
    <w:rsid w:val="5A923B54"/>
    <w:rsid w:val="5B3D7694"/>
    <w:rsid w:val="5B6151A1"/>
    <w:rsid w:val="5D03500B"/>
    <w:rsid w:val="5D50316C"/>
    <w:rsid w:val="5D880FB8"/>
    <w:rsid w:val="5D8B0CC4"/>
    <w:rsid w:val="5DCA602D"/>
    <w:rsid w:val="5DD60DCC"/>
    <w:rsid w:val="5DF0211C"/>
    <w:rsid w:val="5E1C2D52"/>
    <w:rsid w:val="5E7F0FCB"/>
    <w:rsid w:val="5ED0598D"/>
    <w:rsid w:val="5EF3699E"/>
    <w:rsid w:val="5F104076"/>
    <w:rsid w:val="5F1A3073"/>
    <w:rsid w:val="5F2B69F2"/>
    <w:rsid w:val="5F7C6687"/>
    <w:rsid w:val="5F7E7350"/>
    <w:rsid w:val="5FA129B6"/>
    <w:rsid w:val="5FE31021"/>
    <w:rsid w:val="60572F6E"/>
    <w:rsid w:val="60AA7595"/>
    <w:rsid w:val="60FA09D1"/>
    <w:rsid w:val="61451AC5"/>
    <w:rsid w:val="619A0F0B"/>
    <w:rsid w:val="61CB5281"/>
    <w:rsid w:val="61E36436"/>
    <w:rsid w:val="620034EF"/>
    <w:rsid w:val="620E681A"/>
    <w:rsid w:val="624C2902"/>
    <w:rsid w:val="62521C52"/>
    <w:rsid w:val="62E05974"/>
    <w:rsid w:val="62F844A9"/>
    <w:rsid w:val="63325997"/>
    <w:rsid w:val="639848C5"/>
    <w:rsid w:val="63EF47D4"/>
    <w:rsid w:val="64002DE4"/>
    <w:rsid w:val="64621F6C"/>
    <w:rsid w:val="648E4D60"/>
    <w:rsid w:val="653138A4"/>
    <w:rsid w:val="654649BE"/>
    <w:rsid w:val="655C21C6"/>
    <w:rsid w:val="656F6629"/>
    <w:rsid w:val="658839BA"/>
    <w:rsid w:val="65CB0F39"/>
    <w:rsid w:val="65D457F5"/>
    <w:rsid w:val="662E6DD8"/>
    <w:rsid w:val="66455960"/>
    <w:rsid w:val="66A54696"/>
    <w:rsid w:val="66B14C64"/>
    <w:rsid w:val="66E559C8"/>
    <w:rsid w:val="67202855"/>
    <w:rsid w:val="678B3512"/>
    <w:rsid w:val="67AE44FC"/>
    <w:rsid w:val="67C87BD1"/>
    <w:rsid w:val="67CC35DD"/>
    <w:rsid w:val="685104E7"/>
    <w:rsid w:val="68617BAD"/>
    <w:rsid w:val="68725663"/>
    <w:rsid w:val="68F152EA"/>
    <w:rsid w:val="691844A0"/>
    <w:rsid w:val="694A1450"/>
    <w:rsid w:val="69510E1D"/>
    <w:rsid w:val="69B30B5D"/>
    <w:rsid w:val="69E1740E"/>
    <w:rsid w:val="6A2B4918"/>
    <w:rsid w:val="6A7E291C"/>
    <w:rsid w:val="6A9078E6"/>
    <w:rsid w:val="6AB045B0"/>
    <w:rsid w:val="6AEC3EF1"/>
    <w:rsid w:val="6B5E1FEE"/>
    <w:rsid w:val="6B614955"/>
    <w:rsid w:val="6BBE32E3"/>
    <w:rsid w:val="6BC00412"/>
    <w:rsid w:val="6BC47C0E"/>
    <w:rsid w:val="6BCE5161"/>
    <w:rsid w:val="6C11552E"/>
    <w:rsid w:val="6CC92F72"/>
    <w:rsid w:val="6CF77D9C"/>
    <w:rsid w:val="6CF91ECF"/>
    <w:rsid w:val="6D262C5F"/>
    <w:rsid w:val="6D30355A"/>
    <w:rsid w:val="6D3269EE"/>
    <w:rsid w:val="6D5A4CDF"/>
    <w:rsid w:val="6DBA513F"/>
    <w:rsid w:val="6DD63201"/>
    <w:rsid w:val="6DEF2263"/>
    <w:rsid w:val="6E3F0ECF"/>
    <w:rsid w:val="6E714170"/>
    <w:rsid w:val="6EBD1D62"/>
    <w:rsid w:val="6EEF4C74"/>
    <w:rsid w:val="6F0D6B3B"/>
    <w:rsid w:val="6F6415BF"/>
    <w:rsid w:val="6FD16767"/>
    <w:rsid w:val="6FF0380A"/>
    <w:rsid w:val="7050423C"/>
    <w:rsid w:val="70980907"/>
    <w:rsid w:val="70EF2A7E"/>
    <w:rsid w:val="71147570"/>
    <w:rsid w:val="714571E9"/>
    <w:rsid w:val="71C027EE"/>
    <w:rsid w:val="71EA0C6C"/>
    <w:rsid w:val="720F13F6"/>
    <w:rsid w:val="72BC244E"/>
    <w:rsid w:val="72D21BBA"/>
    <w:rsid w:val="72DD11FB"/>
    <w:rsid w:val="737972EB"/>
    <w:rsid w:val="73933896"/>
    <w:rsid w:val="7426465A"/>
    <w:rsid w:val="750B74C4"/>
    <w:rsid w:val="753C3AA6"/>
    <w:rsid w:val="7550252D"/>
    <w:rsid w:val="756D0EEE"/>
    <w:rsid w:val="75FB51D9"/>
    <w:rsid w:val="76920901"/>
    <w:rsid w:val="76CC0151"/>
    <w:rsid w:val="76E56D4B"/>
    <w:rsid w:val="771A0D50"/>
    <w:rsid w:val="77815CE4"/>
    <w:rsid w:val="77DF101E"/>
    <w:rsid w:val="78260878"/>
    <w:rsid w:val="78522DC7"/>
    <w:rsid w:val="78626EBC"/>
    <w:rsid w:val="78994408"/>
    <w:rsid w:val="78E120A9"/>
    <w:rsid w:val="78E772EE"/>
    <w:rsid w:val="78FB39BE"/>
    <w:rsid w:val="797C14DE"/>
    <w:rsid w:val="79902CDB"/>
    <w:rsid w:val="79CF18B4"/>
    <w:rsid w:val="79F16301"/>
    <w:rsid w:val="7A213A8F"/>
    <w:rsid w:val="7A4568D9"/>
    <w:rsid w:val="7A686B26"/>
    <w:rsid w:val="7A7150F0"/>
    <w:rsid w:val="7A9C29D0"/>
    <w:rsid w:val="7AEE086D"/>
    <w:rsid w:val="7B173CEE"/>
    <w:rsid w:val="7B457BFE"/>
    <w:rsid w:val="7BEB18DB"/>
    <w:rsid w:val="7C0A5DFD"/>
    <w:rsid w:val="7C466CC8"/>
    <w:rsid w:val="7C50142A"/>
    <w:rsid w:val="7C5A237D"/>
    <w:rsid w:val="7C9213EF"/>
    <w:rsid w:val="7CD831ED"/>
    <w:rsid w:val="7CED6319"/>
    <w:rsid w:val="7CF271BB"/>
    <w:rsid w:val="7D163BDF"/>
    <w:rsid w:val="7D470313"/>
    <w:rsid w:val="7D5069AF"/>
    <w:rsid w:val="7D5332A4"/>
    <w:rsid w:val="7D8B3D88"/>
    <w:rsid w:val="7DB77B9C"/>
    <w:rsid w:val="7E444EE2"/>
    <w:rsid w:val="7F2E154A"/>
    <w:rsid w:val="7F583070"/>
    <w:rsid w:val="7F816E55"/>
    <w:rsid w:val="7F8E41C1"/>
    <w:rsid w:val="7FBB5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2021-09-13T05:43:00Z</dcterms:created>
  <dc:creator>密云分局办公室</dc:creator>
  <cp:lastModifiedBy>脾气很怪i</cp:lastModifiedBy>
  <dcterms:modified xsi:type="dcterms:W3CDTF">2023-08-31T03:29:40Z</dcterms:modified>
  <dc:title>北京市密云区市场监督管理局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