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firstLine="0"/>
        <w:jc w:val="center"/>
        <w:rPr>
          <w:rFonts w:ascii="sans-serif" w:hAnsi="sans-serif" w:eastAsia="sans-serif" w:cs="sans-serif"/>
          <w:i w:val="0"/>
          <w:caps w:val="0"/>
          <w:color w:val="000000"/>
          <w:spacing w:val="0"/>
          <w:sz w:val="21"/>
          <w:szCs w:val="21"/>
        </w:rPr>
      </w:pPr>
      <w:r>
        <w:rPr>
          <w:rStyle w:val="5"/>
          <w:rFonts w:hint="eastAsia" w:ascii="黑体" w:hAnsi="黑体" w:eastAsia="黑体" w:cs="黑体"/>
          <w:i w:val="0"/>
          <w:caps w:val="0"/>
          <w:color w:val="000000"/>
          <w:spacing w:val="0"/>
          <w:sz w:val="32"/>
          <w:szCs w:val="32"/>
        </w:rPr>
        <w:t>鼓楼街道办事处2017年政府信息公开工作年度报告</w:t>
      </w:r>
    </w:p>
    <w:p>
      <w:pPr>
        <w:pStyle w:val="2"/>
        <w:keepNext w:val="0"/>
        <w:keepLines w:val="0"/>
        <w:widowControl/>
        <w:suppressLineNumbers w:val="0"/>
        <w:spacing w:before="0" w:beforeAutospacing="0" w:after="0" w:afterAutospacing="0" w:line="420" w:lineRule="atLeast"/>
        <w:ind w:left="0" w:right="0" w:firstLine="645"/>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2017年，我街道在区委、区政府的正确领导下，在街道党工委、办事处的具体指导下，认真贯彻落实《中华人民共和国政府信息公开条例》的要求，切实推行了信息公开工作，加强了对行政权力的民主监督，方便了群众办事，促进了全街道经济发展和社会政治稳定。</w:t>
      </w:r>
      <w:r>
        <w:rPr>
          <w:rFonts w:hint="eastAsia" w:asciiTheme="minorEastAsia" w:hAnsiTheme="minorEastAsia" w:eastAsiaTheme="minorEastAsia" w:cstheme="minorEastAsia"/>
          <w:i w:val="0"/>
          <w:caps w:val="0"/>
          <w:color w:val="333333"/>
          <w:spacing w:val="0"/>
          <w:sz w:val="24"/>
          <w:szCs w:val="24"/>
          <w:shd w:val="clear" w:fill="FFFFFF"/>
        </w:rPr>
        <w:t>结合工作实际,创新思路,完善机构,强化组织,进一步完善街道政府信息公开。</w:t>
      </w:r>
      <w:r>
        <w:rPr>
          <w:rFonts w:hint="eastAsia" w:asciiTheme="minorEastAsia" w:hAnsiTheme="minorEastAsia" w:eastAsiaTheme="minorEastAsia" w:cstheme="minorEastAsia"/>
          <w:i w:val="0"/>
          <w:caps w:val="0"/>
          <w:color w:val="000000"/>
          <w:spacing w:val="0"/>
          <w:sz w:val="24"/>
          <w:szCs w:val="24"/>
        </w:rPr>
        <w:t>现将我街道一年来政府信息公开工作情况汇报如下：</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atLeast"/>
        <w:ind w:left="0" w:right="0" w:firstLine="482" w:firstLineChars="200"/>
        <w:textAlignment w:val="auto"/>
        <w:outlineLvl w:val="9"/>
        <w:rPr>
          <w:rStyle w:val="5"/>
          <w:rFonts w:hint="eastAsia" w:asciiTheme="minorEastAsia" w:hAnsiTheme="minorEastAsia" w:eastAsiaTheme="minorEastAsia" w:cstheme="minorEastAsia"/>
          <w:i w:val="0"/>
          <w:caps w:val="0"/>
          <w:color w:val="000000"/>
          <w:spacing w:val="0"/>
          <w:sz w:val="24"/>
          <w:szCs w:val="24"/>
        </w:rPr>
      </w:pPr>
      <w:r>
        <w:rPr>
          <w:rStyle w:val="5"/>
          <w:rFonts w:hint="eastAsia" w:asciiTheme="minorEastAsia" w:hAnsiTheme="minorEastAsia" w:eastAsiaTheme="minorEastAsia" w:cstheme="minorEastAsia"/>
          <w:i w:val="0"/>
          <w:caps w:val="0"/>
          <w:color w:val="000000"/>
          <w:spacing w:val="0"/>
          <w:sz w:val="24"/>
          <w:szCs w:val="24"/>
        </w:rPr>
        <w:t>完善领导机制，健全公开制度</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atLeast"/>
        <w:ind w:leftChars="200" w:right="0" w:rightChars="0"/>
        <w:textAlignment w:val="auto"/>
        <w:outlineLvl w:val="9"/>
        <w:rPr>
          <w:rStyle w:val="5"/>
          <w:rFonts w:hint="eastAsia" w:asciiTheme="minorEastAsia" w:hAnsiTheme="minorEastAsia" w:eastAsiaTheme="minorEastAsia" w:cstheme="minorEastAsia"/>
          <w:i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一是成立政府信息公开工作领导小组，由街道办事处主任为组长，各科室科长为成员的政府信息公开工作领导小 组，领导小组下设办公室，负责日常工作，明确了有关职责，做到了领导、机构、人员“三到位”。在工作中，强化“一把手挂帅、分管领导具体抓、责任到室、落实到人头”的工作机制，形成纵到底、横到边、上下联动、整体推进的工作体系。今年，我街道政府信息公开领导小组认真学习《中华人民共和国政府信息公开条例》以及有关政府信息公开的文件、规定，并研究政府信息公开有关工作。</w:t>
      </w:r>
      <w:r>
        <w:rPr>
          <w:rFonts w:hint="eastAsia" w:asciiTheme="minorEastAsia" w:hAnsiTheme="minorEastAsia" w:eastAsiaTheme="minorEastAsia" w:cstheme="minorEastAsia"/>
          <w:i w:val="0"/>
          <w:caps w:val="0"/>
          <w:color w:val="333333"/>
          <w:spacing w:val="0"/>
          <w:sz w:val="24"/>
          <w:szCs w:val="24"/>
          <w:shd w:val="clear" w:fill="FFFFFF"/>
        </w:rPr>
        <w:t>二是组织召开政府信息公开工作会议,交流工作经验,分析存在问题,提出解决措施。加强协调指导,推动工作深入扎实开展。</w:t>
      </w:r>
      <w:r>
        <w:rPr>
          <w:rFonts w:hint="eastAsia" w:asciiTheme="minorEastAsia" w:hAnsiTheme="minorEastAsia" w:eastAsiaTheme="minorEastAsia" w:cstheme="minorEastAsia"/>
          <w:i w:val="0"/>
          <w:caps w:val="0"/>
          <w:color w:val="000000"/>
          <w:spacing w:val="0"/>
          <w:sz w:val="24"/>
          <w:szCs w:val="24"/>
        </w:rPr>
        <w:t>建立健全政府重要文件和重大政策宣传解读机制，制定重要文件、研究重大决策时，并同步制定宣传解读方案。完善了信息公开保密审查机制，我街道通过建立健全政府信息公开责任、审议、评议、反馈、备案和监督等6项制度，促进政府信息公开工作走上制度化、规范化的轨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atLeast"/>
        <w:ind w:left="0" w:leftChars="0" w:right="0" w:firstLine="482" w:firstLineChars="200"/>
        <w:textAlignment w:val="auto"/>
        <w:outlineLvl w:val="9"/>
        <w:rPr>
          <w:rStyle w:val="5"/>
          <w:rFonts w:hint="eastAsia" w:asciiTheme="minorEastAsia" w:hAnsiTheme="minorEastAsia" w:eastAsiaTheme="minorEastAsia" w:cstheme="minorEastAsia"/>
          <w:i w:val="0"/>
          <w:caps w:val="0"/>
          <w:color w:val="000000"/>
          <w:spacing w:val="0"/>
          <w:sz w:val="24"/>
          <w:szCs w:val="24"/>
        </w:rPr>
      </w:pPr>
      <w:r>
        <w:rPr>
          <w:rStyle w:val="5"/>
          <w:rFonts w:hint="eastAsia" w:asciiTheme="minorEastAsia" w:hAnsiTheme="minorEastAsia" w:eastAsiaTheme="minorEastAsia" w:cstheme="minorEastAsia"/>
          <w:i w:val="0"/>
          <w:caps w:val="0"/>
          <w:color w:val="000000"/>
          <w:spacing w:val="0"/>
          <w:sz w:val="24"/>
          <w:szCs w:val="24"/>
        </w:rPr>
        <w:t>不断提升政府信息公开服务水平</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atLeast"/>
        <w:ind w:leftChars="200" w:right="0" w:rightChars="0"/>
        <w:textAlignment w:val="auto"/>
        <w:outlineLvl w:val="9"/>
        <w:rPr>
          <w:rStyle w:val="5"/>
          <w:rFonts w:hint="eastAsia" w:asciiTheme="minorEastAsia" w:hAnsiTheme="minorEastAsia" w:eastAsiaTheme="minorEastAsia" w:cstheme="minorEastAsia"/>
          <w:i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一）拓展信息公开内容。我街道对于行政决策、执行、管理、服务、结果方面的信息，坚持以公开为常态、不公开为例外原则，依法依规做好公开工作。涉及公民、法人或者其他组织权力和义务的规范性文件，按规定全面、准确、及时做好信息公开工作。完善了政府信息公开目录，并及时更新，方便群众查询。更新完善政府信息公开指南，并做好信息公开统计工作，加强了信息公开年度报告编制和发布工作，进一步充实重点领域信息公开、政策回应解读、依申请公开工作详细情况、政府信息公开统计数据等内容。建立健全政府网站信息及时更新制度，第一时间发布重要会议、重要活动，重大政策信息；及时更新完善街道各部门主要职责、机构设置、领导简历等信息，便于群众查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二）方便群众查询政府信息。我街道加强不同平台和渠道发布信息的衔接，确保公开内容准确一致。特别要适应传播对象化分众化趋势，更好地运用新技术、新手段，扩大政府信息的传播范围，提高信息到达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三）及时回应社会关注。加强新媒体的运用，加强与区属主要媒体的合作，建立信息共享机制，强化政府网站、新闻网站及主要门户网站的协同联动，及时准确传递政府声音。发挥区政府重大舆情联席会议制度作用，对重要舆情和重大突发事件，依法按程序第一时间予以回应，并根据情况持续发布动态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（四）迅速澄清虚假信息。建立健全政府工作舆情收集、信息共享和虚假信息辟谣机制，对涉及政府工作的虚假信息进行实时监测和报告，并迅速通过政府网站和相关媒体予以澄清。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atLeast"/>
        <w:ind w:left="0" w:leftChars="0" w:right="0" w:firstLine="482" w:firstLineChars="200"/>
        <w:textAlignment w:val="auto"/>
        <w:outlineLvl w:val="9"/>
        <w:rPr>
          <w:rStyle w:val="5"/>
          <w:rFonts w:hint="eastAsia" w:asciiTheme="minorEastAsia" w:hAnsiTheme="minorEastAsia" w:eastAsiaTheme="minorEastAsia" w:cstheme="minorEastAsia"/>
          <w:i w:val="0"/>
          <w:caps w:val="0"/>
          <w:color w:val="333333"/>
          <w:spacing w:val="0"/>
          <w:sz w:val="24"/>
          <w:szCs w:val="24"/>
        </w:rPr>
      </w:pPr>
      <w:r>
        <w:rPr>
          <w:rStyle w:val="5"/>
          <w:rFonts w:hint="eastAsia" w:asciiTheme="minorEastAsia" w:hAnsiTheme="minorEastAsia" w:eastAsiaTheme="minorEastAsia" w:cstheme="minorEastAsia"/>
          <w:i w:val="0"/>
          <w:caps w:val="0"/>
          <w:color w:val="333333"/>
          <w:spacing w:val="0"/>
          <w:sz w:val="24"/>
          <w:szCs w:val="24"/>
        </w:rPr>
        <w:t>信息公开情况及成效</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atLeast"/>
        <w:ind w:leftChars="200" w:right="0" w:rightChars="0"/>
        <w:textAlignment w:val="auto"/>
        <w:outlineLvl w:val="9"/>
        <w:rPr>
          <w:rStyle w:val="5"/>
          <w:rFonts w:hint="eastAsia" w:asciiTheme="minorEastAsia" w:hAnsiTheme="minorEastAsia" w:eastAsiaTheme="minorEastAsia" w:cstheme="minorEastAsia"/>
          <w:i w:val="0"/>
          <w:caps w:val="0"/>
          <w:color w:val="333333"/>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333333"/>
          <w:spacing w:val="0"/>
          <w:sz w:val="24"/>
          <w:szCs w:val="24"/>
        </w:rPr>
        <w:t>2017年，我街道主动公开信息339条，公开内容包括我街道职能职责、各科室的办事事项以及业务性科室和居委会的办公电话、政策文件、应急管理、工作信息等类别。</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333333"/>
          <w:spacing w:val="0"/>
          <w:sz w:val="24"/>
          <w:szCs w:val="24"/>
        </w:rPr>
        <w:t>今年，按照密云区信息中心及网站普查的要求，我街道的门户网站开设了，学习贯彻宣传党的十九大精神、国务院信息栏目，并按照区信息中心的要求及时的更新了相关内容。同时，网站还添加了“政府网站”找错图标，规范了街道网站域名、网页设计和加挂网站底部功能区等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rPr>
        <w:t>实行政府信息公开以来，我街道干部的服务水平有了明显提高，依法行政的思想观念更加深入，全心全意为人民服务的意识日益增强。实行政府信息公开，不仅方便了群众办事，提高了机关依法行政的透明度，而且进一步密切了干部群众间的关系，促进自身素质和工作效率的提高，为社会主义民主与社会主义和谐迈出了坚实的一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333333"/>
          <w:spacing w:val="0"/>
          <w:sz w:val="24"/>
          <w:szCs w:val="24"/>
        </w:rPr>
      </w:pP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atLeast"/>
        <w:ind w:left="0" w:leftChars="0" w:right="0" w:firstLine="482" w:firstLineChars="200"/>
        <w:textAlignment w:val="auto"/>
        <w:outlineLvl w:val="9"/>
        <w:rPr>
          <w:rStyle w:val="5"/>
          <w:rFonts w:hint="eastAsia" w:asciiTheme="minorEastAsia" w:hAnsiTheme="minorEastAsia" w:eastAsiaTheme="minorEastAsia" w:cstheme="minorEastAsia"/>
          <w:i w:val="0"/>
          <w:caps w:val="0"/>
          <w:color w:val="000000"/>
          <w:spacing w:val="0"/>
          <w:sz w:val="24"/>
          <w:szCs w:val="24"/>
        </w:rPr>
      </w:pPr>
      <w:r>
        <w:rPr>
          <w:rStyle w:val="5"/>
          <w:rFonts w:hint="eastAsia" w:asciiTheme="minorEastAsia" w:hAnsiTheme="minorEastAsia" w:eastAsiaTheme="minorEastAsia" w:cstheme="minorEastAsia"/>
          <w:i w:val="0"/>
          <w:caps w:val="0"/>
          <w:color w:val="000000"/>
          <w:spacing w:val="0"/>
          <w:sz w:val="24"/>
          <w:szCs w:val="24"/>
        </w:rPr>
        <w:t>领导重视，抓好工作落实</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atLeast"/>
        <w:ind w:leftChars="200" w:right="0" w:rightChars="0"/>
        <w:textAlignment w:val="auto"/>
        <w:outlineLvl w:val="9"/>
        <w:rPr>
          <w:rStyle w:val="5"/>
          <w:rFonts w:hint="eastAsia" w:asciiTheme="minorEastAsia" w:hAnsiTheme="minorEastAsia" w:eastAsiaTheme="minorEastAsia" w:cstheme="minorEastAsia"/>
          <w:i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（一）细化责任落实。我街道结合工作实际情况，制定了信息公开细化方案，并完善政府信息制作、审核、公开流程，明确各业务科室提供相关工作动态信息责任，加强督导，确保各项工作落实到位。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（二）加强考核监督。对《中华人民共和国政府信息公开条例》和《北京市政府信息公开规定》落实情况进行专项检查，及时纠正不规范的信息公开行为，加强信息公开及时性、准确性检查。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三）加强队伍建设。在我街道领导的高度重视下，街道把政府信息公开工作作为机关作风建设的首要任务，列入全年工作目标，并纳入党风廉政建设责任制的主要内容。同时街道组织全体人员培训，通过培训加深工作人员对信息保密工作的了解，进而增强信息保密意识。按照谁主管、谁运行，谁使用、谁负责的属地管理原则，把责任落实到领导、科员，层层抓好落实。为增强做好这项工作的紧迫感、责任感和自觉性，街道制定了应对突发事件的管理措施,建立健全的预警机制，确保遇有突发情况能够及时上报并果断处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400" w:lineRule="atLeast"/>
        <w:ind w:left="0" w:leftChars="0" w:right="0" w:firstLine="482" w:firstLineChars="200"/>
        <w:textAlignment w:val="auto"/>
        <w:outlineLvl w:val="9"/>
        <w:rPr>
          <w:rStyle w:val="5"/>
          <w:rFonts w:hint="eastAsia" w:asciiTheme="minorEastAsia" w:hAnsiTheme="minorEastAsia" w:eastAsiaTheme="minorEastAsia" w:cstheme="minorEastAsia"/>
          <w:i w:val="0"/>
          <w:caps w:val="0"/>
          <w:color w:val="2B2B2B"/>
          <w:spacing w:val="0"/>
          <w:sz w:val="24"/>
          <w:szCs w:val="24"/>
          <w:shd w:val="clear" w:fill="FFFFFF"/>
        </w:rPr>
      </w:pPr>
      <w:r>
        <w:rPr>
          <w:rStyle w:val="5"/>
          <w:rFonts w:hint="eastAsia" w:asciiTheme="minorEastAsia" w:hAnsiTheme="minorEastAsia" w:eastAsiaTheme="minorEastAsia" w:cstheme="minorEastAsia"/>
          <w:i w:val="0"/>
          <w:caps w:val="0"/>
          <w:color w:val="2B2B2B"/>
          <w:spacing w:val="0"/>
          <w:sz w:val="24"/>
          <w:szCs w:val="24"/>
          <w:shd w:val="clear" w:fill="FFFFFF"/>
        </w:rPr>
        <w:t>政府信息公开工作存在的不足和问题</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400" w:lineRule="atLeast"/>
        <w:ind w:leftChars="200" w:right="0" w:rightChars="0"/>
        <w:textAlignment w:val="auto"/>
        <w:outlineLvl w:val="9"/>
        <w:rPr>
          <w:rStyle w:val="5"/>
          <w:rFonts w:hint="eastAsia" w:asciiTheme="minorEastAsia" w:hAnsiTheme="minorEastAsia" w:eastAsiaTheme="minorEastAsia" w:cstheme="minorEastAsia"/>
          <w:i w:val="0"/>
          <w:caps w:val="0"/>
          <w:color w:val="2B2B2B"/>
          <w:spacing w:val="0"/>
          <w:sz w:val="24"/>
          <w:szCs w:val="24"/>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2B2B2B"/>
          <w:spacing w:val="0"/>
          <w:sz w:val="24"/>
          <w:szCs w:val="24"/>
          <w:shd w:val="clear" w:fill="FFFFFF"/>
        </w:rPr>
        <w:t>2017 年，我街道信息公开工作虽然取得了一些进步，但是对照</w:t>
      </w:r>
      <w:r>
        <w:rPr>
          <w:rFonts w:hint="eastAsia" w:asciiTheme="minorEastAsia" w:hAnsiTheme="minorEastAsia" w:cstheme="minorEastAsia"/>
          <w:i w:val="0"/>
          <w:caps w:val="0"/>
          <w:color w:val="2B2B2B"/>
          <w:spacing w:val="0"/>
          <w:sz w:val="24"/>
          <w:szCs w:val="24"/>
          <w:shd w:val="clear" w:fill="FFFFFF"/>
          <w:lang w:eastAsia="zh-CN"/>
        </w:rPr>
        <w:t>《中华人民共和国政府信息公开条例》</w:t>
      </w:r>
      <w:r>
        <w:rPr>
          <w:rFonts w:hint="eastAsia" w:asciiTheme="minorEastAsia" w:hAnsiTheme="minorEastAsia" w:eastAsiaTheme="minorEastAsia" w:cstheme="minorEastAsia"/>
          <w:i w:val="0"/>
          <w:caps w:val="0"/>
          <w:color w:val="2B2B2B"/>
          <w:spacing w:val="0"/>
          <w:sz w:val="24"/>
          <w:szCs w:val="24"/>
          <w:shd w:val="clear" w:fill="FFFFFF"/>
        </w:rPr>
        <w:t>规定和上级要求，距离社会公众的愿望，都还存在较大的差距。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atLeast"/>
        <w:ind w:left="0" w:right="0" w:firstLine="482"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Style w:val="5"/>
          <w:rFonts w:hint="eastAsia" w:asciiTheme="minorEastAsia" w:hAnsiTheme="minorEastAsia" w:eastAsiaTheme="minorEastAsia" w:cstheme="minorEastAsia"/>
          <w:i w:val="0"/>
          <w:caps w:val="0"/>
          <w:color w:val="2B2B2B"/>
          <w:spacing w:val="0"/>
          <w:sz w:val="24"/>
          <w:szCs w:val="24"/>
          <w:shd w:val="clear" w:fill="FFFFFF"/>
        </w:rPr>
        <w:t>一是依法主动公开意识有待增强</w:t>
      </w:r>
      <w:r>
        <w:rPr>
          <w:rFonts w:hint="eastAsia" w:asciiTheme="minorEastAsia" w:hAnsiTheme="minorEastAsia" w:eastAsiaTheme="minorEastAsia" w:cstheme="minorEastAsia"/>
          <w:i w:val="0"/>
          <w:caps w:val="0"/>
          <w:color w:val="2B2B2B"/>
          <w:spacing w:val="0"/>
          <w:sz w:val="24"/>
          <w:szCs w:val="24"/>
          <w:shd w:val="clear" w:fill="FFFFFF"/>
        </w:rPr>
        <w:t>。少数部门单位领导干部对政府信息公开工作的重要性认识依然不足，怕公开、烦公开等惯性倾向依然存在，影响到主动公开工作的落实。依申请公开工作中超时办理、答非所问等现象仍有存在。部分重要政策文件发布实施后缺乏政策解读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atLeast"/>
        <w:ind w:left="0" w:right="0" w:firstLine="482" w:firstLineChars="200"/>
        <w:textAlignment w:val="auto"/>
        <w:outlineLvl w:val="9"/>
        <w:rPr>
          <w:rFonts w:hint="eastAsia" w:asciiTheme="minorEastAsia" w:hAnsiTheme="minorEastAsia" w:eastAsiaTheme="minorEastAsia" w:cstheme="minorEastAsia"/>
          <w:i w:val="0"/>
          <w:caps w:val="0"/>
          <w:color w:val="2B2B2B"/>
          <w:spacing w:val="0"/>
          <w:sz w:val="24"/>
          <w:szCs w:val="24"/>
          <w:shd w:val="clear" w:fill="FFFFFF"/>
        </w:rPr>
      </w:pPr>
      <w:r>
        <w:rPr>
          <w:rStyle w:val="5"/>
          <w:rFonts w:hint="eastAsia" w:asciiTheme="minorEastAsia" w:hAnsiTheme="minorEastAsia" w:eastAsiaTheme="minorEastAsia" w:cstheme="minorEastAsia"/>
          <w:i w:val="0"/>
          <w:caps w:val="0"/>
          <w:color w:val="2B2B2B"/>
          <w:spacing w:val="0"/>
          <w:sz w:val="24"/>
          <w:szCs w:val="24"/>
          <w:shd w:val="clear" w:fill="FFFFFF"/>
        </w:rPr>
        <w:t>二是重点领域政府信息公开力度有待加强</w:t>
      </w:r>
      <w:r>
        <w:rPr>
          <w:rFonts w:hint="eastAsia" w:asciiTheme="minorEastAsia" w:hAnsiTheme="minorEastAsia" w:eastAsiaTheme="minorEastAsia" w:cstheme="minorEastAsia"/>
          <w:i w:val="0"/>
          <w:caps w:val="0"/>
          <w:color w:val="2B2B2B"/>
          <w:spacing w:val="0"/>
          <w:sz w:val="24"/>
          <w:szCs w:val="24"/>
          <w:shd w:val="clear" w:fill="FFFFFF"/>
        </w:rPr>
        <w:t>。特别是涉及财政预决算资金和</w:t>
      </w:r>
      <w:bookmarkStart w:id="0" w:name="_GoBack"/>
      <w:r>
        <w:rPr>
          <w:rFonts w:hint="eastAsia" w:asciiTheme="minorEastAsia" w:hAnsiTheme="minorEastAsia" w:eastAsiaTheme="minorEastAsia" w:cstheme="minorEastAsia"/>
          <w:i w:val="0"/>
          <w:caps w:val="0"/>
          <w:color w:val="2B2B2B"/>
          <w:spacing w:val="0"/>
          <w:sz w:val="24"/>
          <w:szCs w:val="24"/>
          <w:shd w:val="clear" w:fill="FFFFFF"/>
        </w:rPr>
        <w:t>“三公”经费等敏感信息公开的观望情绪仍然较大，行政执法类信息公开在实际</w:t>
      </w:r>
      <w:bookmarkEnd w:id="0"/>
      <w:r>
        <w:rPr>
          <w:rFonts w:hint="eastAsia" w:asciiTheme="minorEastAsia" w:hAnsiTheme="minorEastAsia" w:eastAsiaTheme="minorEastAsia" w:cstheme="minorEastAsia"/>
          <w:i w:val="0"/>
          <w:caps w:val="0"/>
          <w:color w:val="2B2B2B"/>
          <w:spacing w:val="0"/>
          <w:sz w:val="24"/>
          <w:szCs w:val="24"/>
          <w:shd w:val="clear" w:fill="FFFFFF"/>
        </w:rPr>
        <w:t>工作中仍存在较多困难和问题。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2B2B2B"/>
          <w:spacing w:val="0"/>
          <w:sz w:val="24"/>
          <w:szCs w:val="24"/>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2" w:firstLineChars="200"/>
        <w:textAlignment w:val="auto"/>
        <w:outlineLvl w:val="9"/>
        <w:rPr>
          <w:rStyle w:val="5"/>
          <w:rFonts w:hint="eastAsia" w:asciiTheme="minorEastAsia" w:hAnsiTheme="minorEastAsia" w:eastAsiaTheme="minorEastAsia" w:cstheme="minorEastAsia"/>
          <w:i w:val="0"/>
          <w:caps w:val="0"/>
          <w:color w:val="000000"/>
          <w:spacing w:val="0"/>
          <w:sz w:val="24"/>
          <w:szCs w:val="24"/>
        </w:rPr>
      </w:pPr>
      <w:r>
        <w:rPr>
          <w:rStyle w:val="5"/>
          <w:rFonts w:hint="eastAsia" w:asciiTheme="minorEastAsia" w:hAnsiTheme="minorEastAsia" w:eastAsiaTheme="minorEastAsia" w:cstheme="minorEastAsia"/>
          <w:i w:val="0"/>
          <w:caps w:val="0"/>
          <w:color w:val="000000"/>
          <w:spacing w:val="0"/>
          <w:sz w:val="24"/>
          <w:szCs w:val="24"/>
        </w:rPr>
        <w:t>六、2018年的工作计划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right="0"/>
        <w:textAlignment w:val="auto"/>
        <w:outlineLvl w:val="9"/>
        <w:rPr>
          <w:rStyle w:val="5"/>
          <w:rFonts w:hint="eastAsia" w:asciiTheme="minorEastAsia" w:hAnsiTheme="minorEastAsia" w:eastAsiaTheme="minorEastAsia" w:cstheme="minorEastAsia"/>
          <w:i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将推进重大行政决策预公开，要积极实行重大决策预公开制度，扩大公众参与，对社会关注度高的决策事项，除依法应当保密的外，在决策前应当向社会公开相关信息，并及时反馈意见采纳情况。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jc w:val="right"/>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jc w:val="right"/>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jc w:val="right"/>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鼓楼街道办事处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jc w:val="right"/>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2018年3月</w:t>
      </w:r>
    </w:p>
    <w:p/>
    <w:p/>
    <w:p/>
    <w:tbl>
      <w:tblPr>
        <w:tblStyle w:val="3"/>
        <w:tblW w:w="9555" w:type="dxa"/>
        <w:jc w:val="center"/>
        <w:tblLayout w:type="fixed"/>
        <w:tblCellMar>
          <w:top w:w="0" w:type="dxa"/>
          <w:left w:w="108" w:type="dxa"/>
          <w:bottom w:w="0" w:type="dxa"/>
          <w:right w:w="108" w:type="dxa"/>
        </w:tblCellMar>
      </w:tblPr>
      <w:tblGrid>
        <w:gridCol w:w="7755"/>
        <w:gridCol w:w="720"/>
        <w:gridCol w:w="1080"/>
      </w:tblGrid>
      <w:tr>
        <w:tblPrEx>
          <w:tblCellMar>
            <w:top w:w="0" w:type="dxa"/>
            <w:left w:w="108" w:type="dxa"/>
            <w:bottom w:w="0" w:type="dxa"/>
            <w:right w:w="108" w:type="dxa"/>
          </w:tblCellMar>
        </w:tblPrEx>
        <w:trPr>
          <w:trHeight w:val="540" w:hRule="atLeast"/>
          <w:jc w:val="center"/>
        </w:trPr>
        <w:tc>
          <w:tcPr>
            <w:tcW w:w="9555" w:type="dxa"/>
            <w:gridSpan w:val="3"/>
            <w:tcBorders>
              <w:top w:val="nil"/>
              <w:left w:val="nil"/>
              <w:bottom w:val="nil"/>
              <w:right w:val="nil"/>
            </w:tcBorders>
            <w:shd w:val="clear" w:color="FFFFFF" w:fill="auto"/>
            <w:vAlign w:val="center"/>
          </w:tcPr>
          <w:p>
            <w:pPr>
              <w:widowControl/>
              <w:jc w:val="center"/>
              <w:rPr>
                <w:rFonts w:ascii="方正小标宋简体" w:hAnsi="宋体" w:eastAsia="方正小标宋简体" w:cs="Times New Roman"/>
                <w:color w:val="000000"/>
                <w:kern w:val="0"/>
                <w:sz w:val="44"/>
                <w:szCs w:val="44"/>
              </w:rPr>
            </w:pPr>
            <w:r>
              <w:rPr>
                <w:rFonts w:hint="eastAsia" w:ascii="方正小标宋简体" w:hAnsi="宋体" w:eastAsia="方正小标宋简体" w:cs="方正小标宋简体"/>
                <w:color w:val="000000"/>
                <w:kern w:val="0"/>
                <w:sz w:val="44"/>
                <w:szCs w:val="44"/>
              </w:rPr>
              <w:t>政府信息公开情况统计表</w:t>
            </w:r>
          </w:p>
        </w:tc>
      </w:tr>
      <w:tr>
        <w:tblPrEx>
          <w:tblCellMar>
            <w:top w:w="0" w:type="dxa"/>
            <w:left w:w="108" w:type="dxa"/>
            <w:bottom w:w="0" w:type="dxa"/>
            <w:right w:w="108" w:type="dxa"/>
          </w:tblCellMar>
        </w:tblPrEx>
        <w:trPr>
          <w:trHeight w:val="285" w:hRule="atLeast"/>
          <w:jc w:val="center"/>
        </w:trPr>
        <w:tc>
          <w:tcPr>
            <w:tcW w:w="9555" w:type="dxa"/>
            <w:gridSpan w:val="3"/>
            <w:tcBorders>
              <w:top w:val="nil"/>
              <w:left w:val="nil"/>
              <w:bottom w:val="nil"/>
              <w:right w:val="nil"/>
            </w:tcBorders>
            <w:shd w:val="clear" w:color="FFFFFF" w:fill="auto"/>
            <w:vAlign w:val="center"/>
          </w:tcPr>
          <w:p>
            <w:pPr>
              <w:widowControl/>
              <w:jc w:val="center"/>
              <w:rPr>
                <w:rFonts w:ascii="楷体_GB2312" w:hAnsi="宋体" w:eastAsia="楷体_GB2312" w:cs="Times New Roman"/>
                <w:kern w:val="0"/>
                <w:sz w:val="32"/>
                <w:szCs w:val="32"/>
              </w:rPr>
            </w:pPr>
            <w:r>
              <w:rPr>
                <w:rFonts w:hint="eastAsia" w:ascii="楷体_GB2312" w:hAnsi="宋体" w:eastAsia="楷体_GB2312" w:cs="楷体_GB2312"/>
                <w:kern w:val="0"/>
                <w:sz w:val="32"/>
                <w:szCs w:val="32"/>
              </w:rPr>
              <w:t>（</w:t>
            </w:r>
            <w:r>
              <w:rPr>
                <w:rFonts w:ascii="楷体_GB2312" w:hAnsi="宋体" w:eastAsia="楷体_GB2312" w:cs="楷体_GB2312"/>
                <w:kern w:val="0"/>
                <w:sz w:val="32"/>
                <w:szCs w:val="32"/>
              </w:rPr>
              <w:t xml:space="preserve">     2017  </w:t>
            </w:r>
            <w:r>
              <w:rPr>
                <w:rFonts w:hint="eastAsia" w:ascii="楷体_GB2312" w:hAnsi="宋体" w:eastAsia="楷体_GB2312" w:cs="楷体_GB2312"/>
                <w:kern w:val="0"/>
                <w:sz w:val="32"/>
                <w:szCs w:val="32"/>
              </w:rPr>
              <w:t>年度）</w:t>
            </w:r>
          </w:p>
        </w:tc>
      </w:tr>
      <w:tr>
        <w:tblPrEx>
          <w:tblCellMar>
            <w:top w:w="0" w:type="dxa"/>
            <w:left w:w="108" w:type="dxa"/>
            <w:bottom w:w="0" w:type="dxa"/>
            <w:right w:w="108" w:type="dxa"/>
          </w:tblCellMar>
        </w:tblPrEx>
        <w:trPr>
          <w:trHeight w:val="405" w:hRule="atLeast"/>
          <w:jc w:val="center"/>
        </w:trPr>
        <w:tc>
          <w:tcPr>
            <w:tcW w:w="7755" w:type="dxa"/>
            <w:tcBorders>
              <w:top w:val="nil"/>
              <w:left w:val="nil"/>
              <w:bottom w:val="nil"/>
              <w:right w:val="nil"/>
            </w:tcBorders>
            <w:shd w:val="clear" w:color="FFFFFF" w:fill="auto"/>
            <w:vAlign w:val="center"/>
          </w:tcPr>
          <w:p>
            <w:pPr>
              <w:widowControl/>
              <w:jc w:val="left"/>
              <w:rPr>
                <w:rFonts w:ascii="宋体" w:cs="Times New Roman"/>
                <w:color w:val="000000"/>
                <w:kern w:val="0"/>
                <w:sz w:val="22"/>
              </w:rPr>
            </w:pPr>
          </w:p>
        </w:tc>
        <w:tc>
          <w:tcPr>
            <w:tcW w:w="720" w:type="dxa"/>
            <w:tcBorders>
              <w:top w:val="nil"/>
              <w:left w:val="nil"/>
              <w:bottom w:val="nil"/>
              <w:right w:val="nil"/>
            </w:tcBorders>
            <w:shd w:val="clear" w:color="FFFFFF" w:fill="auto"/>
            <w:vAlign w:val="center"/>
          </w:tcPr>
          <w:p>
            <w:pPr>
              <w:widowControl/>
              <w:jc w:val="center"/>
              <w:rPr>
                <w:rFonts w:ascii="宋体" w:cs="Times New Roman"/>
                <w:color w:val="000000"/>
                <w:kern w:val="0"/>
                <w:sz w:val="22"/>
              </w:rPr>
            </w:pPr>
          </w:p>
        </w:tc>
        <w:tc>
          <w:tcPr>
            <w:tcW w:w="1080" w:type="dxa"/>
            <w:tcBorders>
              <w:top w:val="nil"/>
              <w:left w:val="nil"/>
              <w:bottom w:val="nil"/>
              <w:right w:val="nil"/>
            </w:tcBorders>
            <w:shd w:val="clear" w:color="FFFFFF" w:fill="auto"/>
            <w:vAlign w:val="center"/>
          </w:tcPr>
          <w:p>
            <w:pPr>
              <w:widowControl/>
              <w:jc w:val="left"/>
              <w:rPr>
                <w:rFonts w:ascii="宋体" w:cs="Times New Roman"/>
                <w:color w:val="000000"/>
                <w:kern w:val="0"/>
                <w:sz w:val="22"/>
              </w:rPr>
            </w:pPr>
          </w:p>
        </w:tc>
      </w:tr>
      <w:tr>
        <w:tblPrEx>
          <w:tblCellMar>
            <w:top w:w="0" w:type="dxa"/>
            <w:left w:w="108" w:type="dxa"/>
            <w:bottom w:w="0" w:type="dxa"/>
            <w:right w:w="108" w:type="dxa"/>
          </w:tblCellMar>
        </w:tblPrEx>
        <w:trPr>
          <w:trHeight w:val="300" w:hRule="atLeast"/>
          <w:jc w:val="center"/>
        </w:trPr>
        <w:tc>
          <w:tcPr>
            <w:tcW w:w="7755" w:type="dxa"/>
            <w:tcBorders>
              <w:top w:val="nil"/>
              <w:left w:val="nil"/>
              <w:bottom w:val="single" w:color="auto" w:sz="8" w:space="0"/>
              <w:right w:val="nil"/>
            </w:tcBorders>
            <w:shd w:val="clear" w:color="FFFFFF" w:fill="auto"/>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填报单位（盖章）：鼓楼街道办事处</w:t>
            </w:r>
          </w:p>
        </w:tc>
        <w:tc>
          <w:tcPr>
            <w:tcW w:w="720" w:type="dxa"/>
            <w:tcBorders>
              <w:top w:val="nil"/>
              <w:left w:val="nil"/>
              <w:bottom w:val="single" w:color="auto" w:sz="8" w:space="0"/>
              <w:right w:val="nil"/>
            </w:tcBorders>
            <w:shd w:val="clear" w:color="FFFFFF" w:fill="auto"/>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　</w:t>
            </w:r>
          </w:p>
        </w:tc>
        <w:tc>
          <w:tcPr>
            <w:tcW w:w="1080" w:type="dxa"/>
            <w:tcBorders>
              <w:top w:val="nil"/>
              <w:left w:val="nil"/>
              <w:bottom w:val="single" w:color="auto" w:sz="8" w:space="0"/>
              <w:right w:val="nil"/>
            </w:tcBorders>
            <w:shd w:val="clear" w:color="FFFFFF" w:fill="auto"/>
            <w:vAlign w:val="center"/>
          </w:tcPr>
          <w:p>
            <w:pPr>
              <w:widowControl/>
              <w:jc w:val="left"/>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single" w:color="auto" w:sz="8" w:space="0"/>
              <w:left w:val="single" w:color="auto" w:sz="8" w:space="0"/>
              <w:bottom w:val="single" w:color="auto" w:sz="4" w:space="0"/>
              <w:right w:val="single" w:color="auto" w:sz="4" w:space="0"/>
            </w:tcBorders>
            <w:vAlign w:val="center"/>
          </w:tcPr>
          <w:p>
            <w:pPr>
              <w:widowControl/>
              <w:jc w:val="center"/>
              <w:rPr>
                <w:rFonts w:ascii="黑体" w:hAnsi="宋体" w:eastAsia="黑体" w:cs="Times New Roman"/>
                <w:color w:val="000000"/>
                <w:kern w:val="0"/>
                <w:sz w:val="24"/>
                <w:szCs w:val="24"/>
              </w:rPr>
            </w:pPr>
            <w:r>
              <w:rPr>
                <w:rFonts w:hint="eastAsia" w:ascii="黑体" w:hAnsi="宋体" w:eastAsia="黑体" w:cs="黑体"/>
                <w:color w:val="000000"/>
                <w:kern w:val="0"/>
                <w:sz w:val="24"/>
                <w:szCs w:val="24"/>
              </w:rPr>
              <w:t>统</w:t>
            </w:r>
            <w:r>
              <w:rPr>
                <w:rFonts w:ascii="黑体" w:hAnsi="宋体" w:eastAsia="黑体" w:cs="黑体"/>
                <w:color w:val="000000"/>
                <w:kern w:val="0"/>
                <w:sz w:val="24"/>
                <w:szCs w:val="24"/>
              </w:rPr>
              <w:t xml:space="preserve"> </w:t>
            </w:r>
            <w:r>
              <w:rPr>
                <w:rFonts w:hint="eastAsia" w:ascii="黑体" w:hAnsi="宋体" w:eastAsia="黑体" w:cs="黑体"/>
                <w:color w:val="000000"/>
                <w:kern w:val="0"/>
                <w:sz w:val="24"/>
                <w:szCs w:val="24"/>
              </w:rPr>
              <w:t>计</w:t>
            </w:r>
            <w:r>
              <w:rPr>
                <w:rFonts w:ascii="黑体" w:hAnsi="宋体" w:eastAsia="黑体" w:cs="黑体"/>
                <w:color w:val="000000"/>
                <w:kern w:val="0"/>
                <w:sz w:val="24"/>
                <w:szCs w:val="24"/>
              </w:rPr>
              <w:t xml:space="preserve"> </w:t>
            </w:r>
            <w:r>
              <w:rPr>
                <w:rFonts w:hint="eastAsia" w:ascii="黑体" w:hAnsi="宋体" w:eastAsia="黑体" w:cs="黑体"/>
                <w:color w:val="000000"/>
                <w:kern w:val="0"/>
                <w:sz w:val="24"/>
                <w:szCs w:val="24"/>
              </w:rPr>
              <w:t>指</w:t>
            </w:r>
            <w:r>
              <w:rPr>
                <w:rFonts w:ascii="黑体" w:hAnsi="宋体" w:eastAsia="黑体" w:cs="黑体"/>
                <w:color w:val="000000"/>
                <w:kern w:val="0"/>
                <w:sz w:val="24"/>
                <w:szCs w:val="24"/>
              </w:rPr>
              <w:t xml:space="preserve"> </w:t>
            </w:r>
            <w:r>
              <w:rPr>
                <w:rFonts w:hint="eastAsia" w:ascii="黑体" w:hAnsi="宋体" w:eastAsia="黑体" w:cs="黑体"/>
                <w:color w:val="000000"/>
                <w:kern w:val="0"/>
                <w:sz w:val="24"/>
                <w:szCs w:val="24"/>
              </w:rPr>
              <w:t>标</w:t>
            </w:r>
          </w:p>
        </w:tc>
        <w:tc>
          <w:tcPr>
            <w:tcW w:w="720" w:type="dxa"/>
            <w:tcBorders>
              <w:top w:val="single" w:color="auto" w:sz="8" w:space="0"/>
              <w:left w:val="nil"/>
              <w:bottom w:val="single" w:color="auto" w:sz="4" w:space="0"/>
              <w:right w:val="single" w:color="auto" w:sz="4" w:space="0"/>
            </w:tcBorders>
            <w:vAlign w:val="center"/>
          </w:tcPr>
          <w:p>
            <w:pPr>
              <w:widowControl/>
              <w:jc w:val="center"/>
              <w:rPr>
                <w:rFonts w:ascii="黑体" w:hAnsi="宋体" w:eastAsia="黑体" w:cs="Times New Roman"/>
                <w:color w:val="000000"/>
                <w:kern w:val="0"/>
                <w:sz w:val="24"/>
                <w:szCs w:val="24"/>
              </w:rPr>
            </w:pPr>
            <w:r>
              <w:rPr>
                <w:rFonts w:hint="eastAsia" w:ascii="黑体" w:hAnsi="宋体" w:eastAsia="黑体" w:cs="黑体"/>
                <w:color w:val="000000"/>
                <w:kern w:val="0"/>
                <w:sz w:val="24"/>
                <w:szCs w:val="24"/>
              </w:rPr>
              <w:t>单位</w:t>
            </w:r>
          </w:p>
        </w:tc>
        <w:tc>
          <w:tcPr>
            <w:tcW w:w="1080" w:type="dxa"/>
            <w:tcBorders>
              <w:top w:val="single" w:color="auto" w:sz="8" w:space="0"/>
              <w:left w:val="nil"/>
              <w:bottom w:val="single" w:color="auto" w:sz="4" w:space="0"/>
              <w:right w:val="single" w:color="auto" w:sz="8" w:space="0"/>
            </w:tcBorders>
            <w:vAlign w:val="center"/>
          </w:tcPr>
          <w:p>
            <w:pPr>
              <w:widowControl/>
              <w:jc w:val="center"/>
              <w:rPr>
                <w:rFonts w:ascii="黑体" w:hAnsi="宋体" w:eastAsia="黑体" w:cs="Times New Roman"/>
                <w:color w:val="000000"/>
                <w:kern w:val="0"/>
                <w:sz w:val="24"/>
                <w:szCs w:val="24"/>
              </w:rPr>
            </w:pPr>
            <w:r>
              <w:rPr>
                <w:rFonts w:hint="eastAsia" w:ascii="黑体" w:hAnsi="宋体" w:eastAsia="黑体" w:cs="黑体"/>
                <w:color w:val="000000"/>
                <w:kern w:val="0"/>
                <w:sz w:val="24"/>
                <w:szCs w:val="24"/>
              </w:rPr>
              <w:t>统计数</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Times New Roman"/>
                <w:color w:val="000000"/>
                <w:kern w:val="0"/>
                <w:sz w:val="24"/>
                <w:szCs w:val="24"/>
              </w:rPr>
            </w:pPr>
            <w:r>
              <w:rPr>
                <w:rFonts w:hint="eastAsia" w:ascii="黑体" w:hAnsi="宋体" w:eastAsia="黑体" w:cs="黑体"/>
                <w:color w:val="000000"/>
                <w:kern w:val="0"/>
                <w:sz w:val="24"/>
                <w:szCs w:val="24"/>
              </w:rPr>
              <w:t>一、主动公开情况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宋体" w:cs="Times New Roman"/>
                <w:color w:val="000000"/>
                <w:kern w:val="0"/>
                <w:sz w:val="24"/>
                <w:szCs w:val="24"/>
              </w:rPr>
            </w:pPr>
          </w:p>
        </w:tc>
        <w:tc>
          <w:tcPr>
            <w:tcW w:w="1080" w:type="dxa"/>
            <w:tcBorders>
              <w:top w:val="nil"/>
              <w:left w:val="nil"/>
              <w:bottom w:val="single" w:color="auto" w:sz="4" w:space="0"/>
              <w:right w:val="single" w:color="auto" w:sz="8"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（一）主动公开政府信息数</w:t>
            </w:r>
            <w:r>
              <w:rPr>
                <w:rFonts w:ascii="仿宋_GB2312" w:hAnsi="宋体" w:eastAsia="仿宋_GB2312" w:cs="Times New Roman"/>
                <w:kern w:val="0"/>
                <w:sz w:val="24"/>
                <w:szCs w:val="24"/>
              </w:rPr>
              <w:br w:type="textWrapping"/>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（不同渠道和方式公开相同信息计</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条）</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r>
              <w:rPr>
                <w:rFonts w:ascii="仿宋_GB2312" w:hAnsi="宋体" w:eastAsia="仿宋_GB2312" w:cs="仿宋_GB2312"/>
                <w:kern w:val="0"/>
                <w:sz w:val="24"/>
                <w:szCs w:val="24"/>
              </w:rPr>
              <w:t>339</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其中：主动公开规范性文件数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r>
              <w:rPr>
                <w:rFonts w:ascii="仿宋_GB2312" w:hAnsi="宋体" w:eastAsia="仿宋_GB2312" w:cs="仿宋_GB2312"/>
                <w:kern w:val="0"/>
                <w:sz w:val="24"/>
                <w:szCs w:val="24"/>
              </w:rPr>
              <w:t>58</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nil"/>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制发规范性文件总数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（二）重点领域公开政府信息数</w:t>
            </w:r>
            <w:r>
              <w:rPr>
                <w:rFonts w:ascii="仿宋_GB2312" w:hAnsi="宋体" w:eastAsia="仿宋_GB2312" w:cs="Times New Roman"/>
                <w:kern w:val="0"/>
                <w:sz w:val="24"/>
                <w:szCs w:val="24"/>
              </w:rPr>
              <w:br w:type="textWrapping"/>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（不同渠道和方式公开相同信息计</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条）</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60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其中：主动公开财政预算决算、“三公经费”和行政经费信息数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r>
              <w:rPr>
                <w:rFonts w:ascii="仿宋_GB2312" w:hAnsi="宋体" w:eastAsia="仿宋_GB2312" w:cs="仿宋_GB2312"/>
                <w:kern w:val="0"/>
                <w:sz w:val="24"/>
                <w:szCs w:val="24"/>
              </w:rPr>
              <w:t>1</w:t>
            </w:r>
          </w:p>
        </w:tc>
      </w:tr>
      <w:tr>
        <w:tblPrEx>
          <w:tblCellMar>
            <w:top w:w="0" w:type="dxa"/>
            <w:left w:w="108" w:type="dxa"/>
            <w:bottom w:w="0" w:type="dxa"/>
            <w:right w:w="108" w:type="dxa"/>
          </w:tblCellMar>
        </w:tblPrEx>
        <w:trPr>
          <w:trHeight w:val="64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主动公开保障性安居工程建设计划、项目开工和竣工情况，保障性住房的分配和退出等信息数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57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主动公开食品安全标准，食品生产经营许可、专项检查整治等信息数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主动公开环境核查审批、环境状况公报和重特大突发环境事件等信息数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78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主动公开招投标违法违规行为及处理情况、国有资金占控股或者主导地位依法应当招标的项目等信息数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55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主动公开生产安全事故的政府举措、处置进展、风险预警、防范措施等信息数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69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主动公开农用地转为建设用地批准、征收集体土地批准、征地公告、征地补偿安置公示、集体土地征收结案等信息数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72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主动公开政府指导价、政府定价和收费标准调整的项目、价格、依据、执行时间和范围等信息数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52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主动公开本市企业信用信息系统中的警示信息和良好信息等信息数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主动公开政府部门预算执行审计结果等信息数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67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主动公开行政机关对与人民群众利益密切相关的公共企事业单位进行监督管理的信息数</w:t>
            </w:r>
          </w:p>
        </w:tc>
        <w:tc>
          <w:tcPr>
            <w:tcW w:w="720" w:type="dxa"/>
            <w:tcBorders>
              <w:top w:val="nil"/>
              <w:left w:val="single" w:color="auto" w:sz="4" w:space="0"/>
              <w:bottom w:val="single" w:color="auto" w:sz="8"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8" w:space="0"/>
              <w:right w:val="single" w:color="auto" w:sz="8"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主动公开市人民政府决定主动公开的其他信息数</w:t>
            </w:r>
          </w:p>
        </w:tc>
        <w:tc>
          <w:tcPr>
            <w:tcW w:w="720" w:type="dxa"/>
            <w:tcBorders>
              <w:top w:val="single" w:color="auto" w:sz="8" w:space="0"/>
              <w:left w:val="single" w:color="auto" w:sz="4" w:space="0"/>
              <w:bottom w:val="single" w:color="auto" w:sz="8" w:space="0"/>
              <w:right w:val="single" w:color="auto" w:sz="8"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（三）通过不同渠道和方式公开政府信息的情况</w:t>
            </w:r>
          </w:p>
        </w:tc>
        <w:tc>
          <w:tcPr>
            <w:tcW w:w="720" w:type="dxa"/>
            <w:tcBorders>
              <w:top w:val="single" w:color="auto" w:sz="8" w:space="0"/>
              <w:left w:val="nil"/>
              <w:bottom w:val="single" w:color="auto" w:sz="4" w:space="0"/>
              <w:right w:val="single" w:color="auto" w:sz="4" w:space="0"/>
              <w:tr2bl w:val="single" w:color="auto" w:sz="4" w:space="0"/>
            </w:tcBorders>
            <w:vAlign w:val="center"/>
          </w:tcPr>
          <w:p>
            <w:pPr>
              <w:widowControl/>
              <w:jc w:val="center"/>
              <w:rPr>
                <w:rFonts w:ascii="仿宋_GB2312" w:hAnsi="宋体" w:eastAsia="仿宋_GB2312" w:cs="Times New Roman"/>
                <w:kern w:val="0"/>
                <w:sz w:val="24"/>
                <w:szCs w:val="24"/>
              </w:rPr>
            </w:pPr>
          </w:p>
        </w:tc>
        <w:tc>
          <w:tcPr>
            <w:tcW w:w="1080" w:type="dxa"/>
            <w:tcBorders>
              <w:top w:val="single" w:color="auto" w:sz="8" w:space="0"/>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1.</w:t>
            </w:r>
            <w:r>
              <w:rPr>
                <w:rFonts w:hint="eastAsia" w:ascii="仿宋_GB2312" w:hAnsi="宋体" w:eastAsia="仿宋_GB2312" w:cs="仿宋_GB2312"/>
                <w:kern w:val="0"/>
                <w:sz w:val="24"/>
                <w:szCs w:val="24"/>
              </w:rPr>
              <w:t>政府公报公开政府信息数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2.</w:t>
            </w:r>
            <w:r>
              <w:rPr>
                <w:rFonts w:hint="eastAsia" w:ascii="仿宋_GB2312" w:hAnsi="宋体" w:eastAsia="仿宋_GB2312" w:cs="仿宋_GB2312"/>
                <w:kern w:val="0"/>
                <w:sz w:val="24"/>
                <w:szCs w:val="24"/>
              </w:rPr>
              <w:t>政府网站公开政府信息数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3.</w:t>
            </w:r>
            <w:r>
              <w:rPr>
                <w:rFonts w:hint="eastAsia" w:ascii="仿宋_GB2312" w:hAnsi="宋体" w:eastAsia="仿宋_GB2312" w:cs="仿宋_GB2312"/>
                <w:kern w:val="0"/>
                <w:sz w:val="24"/>
                <w:szCs w:val="24"/>
              </w:rPr>
              <w:t>政务微博公开政府信息数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4.</w:t>
            </w:r>
            <w:r>
              <w:rPr>
                <w:rFonts w:hint="eastAsia" w:ascii="仿宋_GB2312" w:hAnsi="宋体" w:eastAsia="仿宋_GB2312" w:cs="仿宋_GB2312"/>
                <w:kern w:val="0"/>
                <w:sz w:val="24"/>
                <w:szCs w:val="24"/>
              </w:rPr>
              <w:t>政务微信公开政府信息数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5.</w:t>
            </w:r>
            <w:r>
              <w:rPr>
                <w:rFonts w:hint="eastAsia" w:ascii="仿宋_GB2312" w:hAnsi="宋体" w:eastAsia="仿宋_GB2312" w:cs="仿宋_GB2312"/>
                <w:kern w:val="0"/>
                <w:sz w:val="24"/>
                <w:szCs w:val="24"/>
              </w:rPr>
              <w:t>其他方式公开政府信息数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Times New Roman"/>
                <w:color w:val="000000"/>
                <w:kern w:val="0"/>
                <w:sz w:val="24"/>
                <w:szCs w:val="24"/>
              </w:rPr>
            </w:pPr>
            <w:r>
              <w:rPr>
                <w:rFonts w:hint="eastAsia" w:ascii="黑体" w:hAnsi="宋体" w:eastAsia="黑体" w:cs="黑体"/>
                <w:color w:val="000000"/>
                <w:kern w:val="0"/>
                <w:sz w:val="24"/>
                <w:szCs w:val="24"/>
              </w:rPr>
              <w:t>二、回应解读情况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　</w:t>
            </w:r>
          </w:p>
        </w:tc>
        <w:tc>
          <w:tcPr>
            <w:tcW w:w="1080" w:type="dxa"/>
            <w:tcBorders>
              <w:top w:val="nil"/>
              <w:left w:val="nil"/>
              <w:bottom w:val="single" w:color="auto" w:sz="4" w:space="0"/>
              <w:right w:val="single" w:color="auto" w:sz="8"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（一）回应公众关注热点或重大舆情数</w:t>
            </w:r>
            <w:r>
              <w:rPr>
                <w:rFonts w:ascii="仿宋_GB2312" w:hAnsi="宋体" w:eastAsia="仿宋_GB2312" w:cs="Times New Roman"/>
                <w:kern w:val="0"/>
                <w:sz w:val="24"/>
                <w:szCs w:val="24"/>
              </w:rPr>
              <w:br w:type="textWrapping"/>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（不同方式回应同一热点或舆情计</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次）</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（二）通过不同渠道和方式回应解读的情况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1.</w:t>
            </w:r>
            <w:r>
              <w:rPr>
                <w:rFonts w:hint="eastAsia" w:ascii="仿宋_GB2312" w:hAnsi="宋体" w:eastAsia="仿宋_GB2312" w:cs="仿宋_GB2312"/>
                <w:kern w:val="0"/>
                <w:sz w:val="24"/>
                <w:szCs w:val="24"/>
              </w:rPr>
              <w:t>参加或举办新闻发布会总次数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其中：主要负责同志参加新闻发布会次数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2.</w:t>
            </w:r>
            <w:r>
              <w:rPr>
                <w:rFonts w:hint="eastAsia" w:ascii="仿宋_GB2312" w:hAnsi="宋体" w:eastAsia="仿宋_GB2312" w:cs="仿宋_GB2312"/>
                <w:kern w:val="0"/>
                <w:sz w:val="24"/>
                <w:szCs w:val="24"/>
              </w:rPr>
              <w:t>政府网站在线访谈次数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其中：主要负责同志参加政府网站在线访谈次数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3.</w:t>
            </w:r>
            <w:r>
              <w:rPr>
                <w:rFonts w:hint="eastAsia" w:ascii="仿宋_GB2312" w:hAnsi="宋体" w:eastAsia="仿宋_GB2312" w:cs="仿宋_GB2312"/>
                <w:kern w:val="0"/>
                <w:sz w:val="24"/>
                <w:szCs w:val="24"/>
              </w:rPr>
              <w:t>政策解读稿件发布数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篇</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4.</w:t>
            </w:r>
            <w:r>
              <w:rPr>
                <w:rFonts w:hint="eastAsia" w:ascii="仿宋_GB2312" w:hAnsi="宋体" w:eastAsia="仿宋_GB2312" w:cs="仿宋_GB2312"/>
                <w:kern w:val="0"/>
                <w:sz w:val="24"/>
                <w:szCs w:val="24"/>
              </w:rPr>
              <w:t>微博微信回应事件数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5.</w:t>
            </w:r>
            <w:r>
              <w:rPr>
                <w:rFonts w:hint="eastAsia" w:ascii="仿宋_GB2312" w:hAnsi="宋体" w:eastAsia="仿宋_GB2312" w:cs="仿宋_GB2312"/>
                <w:kern w:val="0"/>
                <w:sz w:val="24"/>
                <w:szCs w:val="24"/>
              </w:rPr>
              <w:t>其他方式回应事件数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Times New Roman"/>
                <w:color w:val="000000"/>
                <w:kern w:val="0"/>
                <w:sz w:val="24"/>
                <w:szCs w:val="24"/>
              </w:rPr>
            </w:pPr>
            <w:r>
              <w:rPr>
                <w:rFonts w:hint="eastAsia" w:ascii="黑体" w:hAnsi="宋体" w:eastAsia="黑体" w:cs="黑体"/>
                <w:color w:val="000000"/>
                <w:kern w:val="0"/>
                <w:sz w:val="24"/>
                <w:szCs w:val="24"/>
              </w:rPr>
              <w:t>三、依申请公开情况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　</w:t>
            </w:r>
          </w:p>
        </w:tc>
        <w:tc>
          <w:tcPr>
            <w:tcW w:w="1080" w:type="dxa"/>
            <w:tcBorders>
              <w:top w:val="nil"/>
              <w:left w:val="nil"/>
              <w:bottom w:val="single" w:color="auto" w:sz="4" w:space="0"/>
              <w:right w:val="single" w:color="auto" w:sz="8"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（一）收到申请数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1</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1.</w:t>
            </w:r>
            <w:r>
              <w:rPr>
                <w:rFonts w:hint="eastAsia" w:ascii="仿宋_GB2312" w:hAnsi="宋体" w:eastAsia="仿宋_GB2312" w:cs="仿宋_GB2312"/>
                <w:kern w:val="0"/>
                <w:sz w:val="24"/>
                <w:szCs w:val="24"/>
              </w:rPr>
              <w:t>当面申请数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2.</w:t>
            </w:r>
            <w:r>
              <w:rPr>
                <w:rFonts w:hint="eastAsia" w:ascii="仿宋_GB2312" w:hAnsi="宋体" w:eastAsia="仿宋_GB2312" w:cs="仿宋_GB2312"/>
                <w:kern w:val="0"/>
                <w:sz w:val="24"/>
                <w:szCs w:val="24"/>
              </w:rPr>
              <w:t>传真申请数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3.</w:t>
            </w:r>
            <w:r>
              <w:rPr>
                <w:rFonts w:hint="eastAsia" w:ascii="仿宋_GB2312" w:hAnsi="宋体" w:eastAsia="仿宋_GB2312" w:cs="仿宋_GB2312"/>
                <w:kern w:val="0"/>
                <w:sz w:val="24"/>
                <w:szCs w:val="24"/>
              </w:rPr>
              <w:t>网络申请数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4.</w:t>
            </w:r>
            <w:r>
              <w:rPr>
                <w:rFonts w:hint="eastAsia" w:ascii="仿宋_GB2312" w:hAnsi="宋体" w:eastAsia="仿宋_GB2312" w:cs="仿宋_GB2312"/>
                <w:kern w:val="0"/>
                <w:sz w:val="24"/>
                <w:szCs w:val="24"/>
              </w:rPr>
              <w:t>信函申请数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1</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（二）申请办结数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1</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1.</w:t>
            </w:r>
            <w:r>
              <w:rPr>
                <w:rFonts w:hint="eastAsia" w:ascii="仿宋_GB2312" w:hAnsi="宋体" w:eastAsia="仿宋_GB2312" w:cs="仿宋_GB2312"/>
                <w:kern w:val="0"/>
                <w:sz w:val="24"/>
                <w:szCs w:val="24"/>
              </w:rPr>
              <w:t>按时办结数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1</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2.</w:t>
            </w:r>
            <w:r>
              <w:rPr>
                <w:rFonts w:hint="eastAsia" w:ascii="仿宋_GB2312" w:hAnsi="宋体" w:eastAsia="仿宋_GB2312" w:cs="仿宋_GB2312"/>
                <w:kern w:val="0"/>
                <w:sz w:val="24"/>
                <w:szCs w:val="24"/>
              </w:rPr>
              <w:t>延期办结数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（三）申请答复数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1</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1.</w:t>
            </w:r>
            <w:r>
              <w:rPr>
                <w:rFonts w:hint="eastAsia" w:ascii="仿宋_GB2312" w:hAnsi="宋体" w:eastAsia="仿宋_GB2312" w:cs="仿宋_GB2312"/>
                <w:kern w:val="0"/>
                <w:sz w:val="24"/>
                <w:szCs w:val="24"/>
              </w:rPr>
              <w:t>属于已主动公开范围数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2.</w:t>
            </w:r>
            <w:r>
              <w:rPr>
                <w:rFonts w:hint="eastAsia" w:ascii="仿宋_GB2312" w:hAnsi="宋体" w:eastAsia="仿宋_GB2312" w:cs="仿宋_GB2312"/>
                <w:kern w:val="0"/>
                <w:sz w:val="24"/>
                <w:szCs w:val="24"/>
              </w:rPr>
              <w:t>同意公开答复数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3.</w:t>
            </w:r>
            <w:r>
              <w:rPr>
                <w:rFonts w:hint="eastAsia" w:ascii="仿宋_GB2312" w:hAnsi="宋体" w:eastAsia="仿宋_GB2312" w:cs="仿宋_GB2312"/>
                <w:kern w:val="0"/>
                <w:sz w:val="24"/>
                <w:szCs w:val="24"/>
              </w:rPr>
              <w:t>同意部分公开答复数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4.</w:t>
            </w:r>
            <w:r>
              <w:rPr>
                <w:rFonts w:hint="eastAsia" w:ascii="仿宋_GB2312" w:hAnsi="宋体" w:eastAsia="仿宋_GB2312" w:cs="仿宋_GB2312"/>
                <w:kern w:val="0"/>
                <w:sz w:val="24"/>
                <w:szCs w:val="24"/>
              </w:rPr>
              <w:t>不同意公开答复数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其中：涉及国家秘密</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涉及商业秘密</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涉及个人隐私</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ind w:left="2400" w:hanging="2400" w:hangingChars="1000"/>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危及国家安全、公共安全、经济安全和社会稳定</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不是《条例》所指政府信息</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法律法规规定的其他情形</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5.</w:t>
            </w:r>
            <w:r>
              <w:rPr>
                <w:rFonts w:hint="eastAsia" w:ascii="仿宋_GB2312" w:hAnsi="宋体" w:eastAsia="仿宋_GB2312" w:cs="仿宋_GB2312"/>
                <w:kern w:val="0"/>
                <w:sz w:val="24"/>
                <w:szCs w:val="24"/>
              </w:rPr>
              <w:t>不属于本行政机关公开数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6.</w:t>
            </w:r>
            <w:r>
              <w:rPr>
                <w:rFonts w:hint="eastAsia" w:ascii="仿宋_GB2312" w:hAnsi="宋体" w:eastAsia="仿宋_GB2312" w:cs="仿宋_GB2312"/>
                <w:kern w:val="0"/>
                <w:sz w:val="24"/>
                <w:szCs w:val="24"/>
              </w:rPr>
              <w:t>申请信息不存在数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1</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7.</w:t>
            </w:r>
            <w:r>
              <w:rPr>
                <w:rFonts w:hint="eastAsia" w:ascii="仿宋_GB2312" w:hAnsi="宋体" w:eastAsia="仿宋_GB2312" w:cs="仿宋_GB2312"/>
                <w:kern w:val="0"/>
                <w:sz w:val="24"/>
                <w:szCs w:val="24"/>
              </w:rPr>
              <w:t>告知作出更改补充数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8.</w:t>
            </w:r>
            <w:r>
              <w:rPr>
                <w:rFonts w:hint="eastAsia" w:ascii="仿宋_GB2312" w:hAnsi="宋体" w:eastAsia="仿宋_GB2312" w:cs="仿宋_GB2312"/>
                <w:kern w:val="0"/>
                <w:sz w:val="24"/>
                <w:szCs w:val="24"/>
              </w:rPr>
              <w:t>告知通过其他途径办理数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Times New Roman"/>
                <w:color w:val="000000"/>
                <w:kern w:val="0"/>
                <w:sz w:val="24"/>
                <w:szCs w:val="24"/>
              </w:rPr>
            </w:pPr>
            <w:r>
              <w:rPr>
                <w:rFonts w:hint="eastAsia" w:ascii="黑体" w:hAnsi="宋体" w:eastAsia="黑体" w:cs="黑体"/>
                <w:color w:val="000000"/>
                <w:kern w:val="0"/>
                <w:sz w:val="24"/>
                <w:szCs w:val="24"/>
              </w:rPr>
              <w:t>四、行政复议数量</w:t>
            </w:r>
          </w:p>
        </w:tc>
        <w:tc>
          <w:tcPr>
            <w:tcW w:w="72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（一）维持具体行政行为数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（二）被依法纠错数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（三）其他情形数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Times New Roman"/>
                <w:color w:val="000000"/>
                <w:kern w:val="0"/>
                <w:sz w:val="24"/>
                <w:szCs w:val="24"/>
              </w:rPr>
            </w:pPr>
            <w:r>
              <w:rPr>
                <w:rFonts w:hint="eastAsia" w:ascii="黑体" w:hAnsi="宋体" w:eastAsia="黑体" w:cs="黑体"/>
                <w:color w:val="000000"/>
                <w:kern w:val="0"/>
                <w:sz w:val="24"/>
                <w:szCs w:val="24"/>
              </w:rPr>
              <w:t>五、行政诉讼数量</w:t>
            </w:r>
          </w:p>
        </w:tc>
        <w:tc>
          <w:tcPr>
            <w:tcW w:w="72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（一）维持具体行政行为或者驳回原告诉讼请求数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（二）被依法纠错数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（三）其他情形数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Times New Roman"/>
                <w:color w:val="000000"/>
                <w:kern w:val="0"/>
                <w:sz w:val="24"/>
                <w:szCs w:val="24"/>
              </w:rPr>
            </w:pPr>
            <w:r>
              <w:rPr>
                <w:rFonts w:hint="eastAsia" w:ascii="黑体" w:hAnsi="宋体" w:eastAsia="黑体" w:cs="黑体"/>
                <w:color w:val="000000"/>
                <w:kern w:val="0"/>
                <w:sz w:val="24"/>
                <w:szCs w:val="24"/>
              </w:rPr>
              <w:t>六、举报投诉数量</w:t>
            </w:r>
          </w:p>
        </w:tc>
        <w:tc>
          <w:tcPr>
            <w:tcW w:w="72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Times New Roman"/>
                <w:color w:val="000000"/>
                <w:kern w:val="0"/>
                <w:sz w:val="24"/>
                <w:szCs w:val="24"/>
              </w:rPr>
            </w:pPr>
            <w:r>
              <w:rPr>
                <w:rFonts w:hint="eastAsia" w:ascii="黑体" w:hAnsi="宋体" w:eastAsia="黑体" w:cs="黑体"/>
                <w:color w:val="000000"/>
                <w:kern w:val="0"/>
                <w:sz w:val="24"/>
                <w:szCs w:val="24"/>
              </w:rPr>
              <w:t>七、依申请公开信息收取的费用</w:t>
            </w:r>
          </w:p>
        </w:tc>
        <w:tc>
          <w:tcPr>
            <w:tcW w:w="72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万元</w:t>
            </w:r>
          </w:p>
        </w:tc>
        <w:tc>
          <w:tcPr>
            <w:tcW w:w="1080" w:type="dxa"/>
            <w:tcBorders>
              <w:top w:val="nil"/>
              <w:left w:val="nil"/>
              <w:bottom w:val="single" w:color="auto" w:sz="4" w:space="0"/>
              <w:right w:val="single" w:color="auto" w:sz="8"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Times New Roman"/>
                <w:color w:val="000000"/>
                <w:kern w:val="0"/>
                <w:sz w:val="24"/>
                <w:szCs w:val="24"/>
              </w:rPr>
            </w:pPr>
            <w:r>
              <w:rPr>
                <w:rFonts w:hint="eastAsia" w:ascii="黑体" w:hAnsi="宋体" w:eastAsia="黑体" w:cs="黑体"/>
                <w:color w:val="000000"/>
                <w:kern w:val="0"/>
                <w:sz w:val="24"/>
                <w:szCs w:val="24"/>
              </w:rPr>
              <w:t>八、机构建设和保障经费情况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　</w:t>
            </w:r>
          </w:p>
        </w:tc>
        <w:tc>
          <w:tcPr>
            <w:tcW w:w="1080" w:type="dxa"/>
            <w:tcBorders>
              <w:top w:val="nil"/>
              <w:left w:val="nil"/>
              <w:bottom w:val="single" w:color="auto" w:sz="4" w:space="0"/>
              <w:right w:val="single" w:color="auto" w:sz="8"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（一）政府信息公开工作专门机构数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个</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r>
              <w:rPr>
                <w:rFonts w:ascii="仿宋_GB2312" w:hAnsi="宋体" w:eastAsia="仿宋_GB2312" w:cs="仿宋_GB2312"/>
                <w:kern w:val="0"/>
                <w:sz w:val="24"/>
                <w:szCs w:val="24"/>
              </w:rPr>
              <w:t>1</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（二）设置政府信息公开查阅点数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个</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（三）从事政府信息公开工作人员数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人</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r>
              <w:rPr>
                <w:rFonts w:ascii="仿宋_GB2312" w:hAnsi="宋体" w:eastAsia="仿宋_GB2312" w:cs="仿宋_GB2312"/>
                <w:kern w:val="0"/>
                <w:sz w:val="24"/>
                <w:szCs w:val="24"/>
              </w:rPr>
              <w:t>2</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1.</w:t>
            </w:r>
            <w:r>
              <w:rPr>
                <w:rFonts w:hint="eastAsia" w:ascii="仿宋_GB2312" w:hAnsi="宋体" w:eastAsia="仿宋_GB2312" w:cs="仿宋_GB2312"/>
                <w:kern w:val="0"/>
                <w:sz w:val="24"/>
                <w:szCs w:val="24"/>
              </w:rPr>
              <w:t>专职人员数（不包括政府公报及政府网站工作人员数）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人</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r>
              <w:rPr>
                <w:rFonts w:ascii="仿宋_GB2312" w:hAnsi="宋体" w:eastAsia="仿宋_GB2312" w:cs="仿宋_GB2312"/>
                <w:kern w:val="0"/>
                <w:sz w:val="24"/>
                <w:szCs w:val="24"/>
              </w:rPr>
              <w:t>1</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2.</w:t>
            </w:r>
            <w:r>
              <w:rPr>
                <w:rFonts w:hint="eastAsia" w:ascii="仿宋_GB2312" w:hAnsi="宋体" w:eastAsia="仿宋_GB2312" w:cs="仿宋_GB2312"/>
                <w:kern w:val="0"/>
                <w:sz w:val="24"/>
                <w:szCs w:val="24"/>
              </w:rPr>
              <w:t>兼职人员数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人</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r>
              <w:rPr>
                <w:rFonts w:ascii="仿宋_GB2312" w:hAnsi="宋体" w:eastAsia="仿宋_GB2312" w:cs="仿宋_GB2312"/>
                <w:kern w:val="0"/>
                <w:sz w:val="24"/>
                <w:szCs w:val="24"/>
              </w:rPr>
              <w:t>1</w:t>
            </w:r>
          </w:p>
        </w:tc>
      </w:tr>
      <w:tr>
        <w:tblPrEx>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vAlign w:val="center"/>
          </w:tcPr>
          <w:p>
            <w:pPr>
              <w:widowControl/>
              <w:ind w:left="960" w:hanging="960" w:hangingChars="400"/>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（四）政府信息公开专项经费（不包括用于政府公报编辑管理及政府网站建设维护等方面的经费）</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万元</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Times New Roman"/>
                <w:color w:val="000000"/>
                <w:kern w:val="0"/>
                <w:sz w:val="24"/>
                <w:szCs w:val="24"/>
              </w:rPr>
            </w:pPr>
            <w:r>
              <w:rPr>
                <w:rFonts w:hint="eastAsia" w:ascii="黑体" w:hAnsi="宋体" w:eastAsia="黑体" w:cs="黑体"/>
                <w:color w:val="000000"/>
                <w:kern w:val="0"/>
                <w:sz w:val="24"/>
                <w:szCs w:val="24"/>
              </w:rPr>
              <w:t>九、政府信息公开会议和培训情况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宋体" w:cs="Times New Roman"/>
                <w:color w:val="000000"/>
                <w:kern w:val="0"/>
                <w:sz w:val="24"/>
                <w:szCs w:val="24"/>
              </w:rPr>
            </w:pPr>
          </w:p>
        </w:tc>
        <w:tc>
          <w:tcPr>
            <w:tcW w:w="1080" w:type="dxa"/>
            <w:tcBorders>
              <w:top w:val="nil"/>
              <w:left w:val="nil"/>
              <w:bottom w:val="single" w:color="auto" w:sz="4" w:space="0"/>
              <w:right w:val="single" w:color="auto" w:sz="8"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（一）召开政府信息公开工作会议或专题会议数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（二）举办各类培训班数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8"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（三）接受培训人员数</w:t>
            </w:r>
          </w:p>
        </w:tc>
        <w:tc>
          <w:tcPr>
            <w:tcW w:w="720" w:type="dxa"/>
            <w:tcBorders>
              <w:top w:val="nil"/>
              <w:left w:val="nil"/>
              <w:bottom w:val="single" w:color="auto" w:sz="8"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人次</w:t>
            </w:r>
          </w:p>
        </w:tc>
        <w:tc>
          <w:tcPr>
            <w:tcW w:w="1080" w:type="dxa"/>
            <w:tcBorders>
              <w:top w:val="nil"/>
              <w:left w:val="nil"/>
              <w:bottom w:val="single" w:color="auto" w:sz="8"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CellMar>
            <w:top w:w="0" w:type="dxa"/>
            <w:left w:w="108" w:type="dxa"/>
            <w:bottom w:w="0" w:type="dxa"/>
            <w:right w:w="108" w:type="dxa"/>
          </w:tblCellMar>
        </w:tblPrEx>
        <w:trPr>
          <w:trHeight w:val="402" w:hRule="atLeast"/>
          <w:jc w:val="center"/>
        </w:trPr>
        <w:tc>
          <w:tcPr>
            <w:tcW w:w="9555" w:type="dxa"/>
            <w:gridSpan w:val="3"/>
            <w:tcBorders>
              <w:top w:val="single" w:color="auto" w:sz="8" w:space="0"/>
              <w:left w:val="nil"/>
              <w:bottom w:val="nil"/>
              <w:right w:val="nil"/>
            </w:tcBorders>
            <w:vAlign w:val="center"/>
          </w:tcPr>
          <w:p>
            <w:pPr>
              <w:widowControl/>
              <w:jc w:val="left"/>
              <w:rPr>
                <w:rFonts w:ascii="仿宋_GB2312" w:hAnsi="宋体" w:eastAsia="仿宋_GB2312" w:cs="Times New Roman"/>
                <w:kern w:val="0"/>
                <w:sz w:val="24"/>
                <w:szCs w:val="24"/>
              </w:rPr>
            </w:pPr>
          </w:p>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单位负责人：吴海波</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审核人：池立娟</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填报人：李铮</w:t>
            </w:r>
          </w:p>
        </w:tc>
      </w:tr>
      <w:tr>
        <w:tblPrEx>
          <w:tblCellMar>
            <w:top w:w="0" w:type="dxa"/>
            <w:left w:w="108" w:type="dxa"/>
            <w:bottom w:w="0" w:type="dxa"/>
            <w:right w:w="108" w:type="dxa"/>
          </w:tblCellMar>
        </w:tblPrEx>
        <w:trPr>
          <w:trHeight w:val="402" w:hRule="atLeast"/>
          <w:jc w:val="center"/>
        </w:trPr>
        <w:tc>
          <w:tcPr>
            <w:tcW w:w="9555" w:type="dxa"/>
            <w:gridSpan w:val="3"/>
            <w:tcBorders>
              <w:top w:val="nil"/>
              <w:left w:val="nil"/>
              <w:bottom w:val="nil"/>
              <w:right w:val="nil"/>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联系电话：</w:t>
            </w:r>
            <w:r>
              <w:rPr>
                <w:rFonts w:ascii="仿宋_GB2312" w:hAnsi="宋体" w:eastAsia="仿宋_GB2312" w:cs="仿宋_GB2312"/>
                <w:kern w:val="0"/>
                <w:sz w:val="24"/>
                <w:szCs w:val="24"/>
              </w:rPr>
              <w:t xml:space="preserve">69042737                                        </w:t>
            </w:r>
            <w:r>
              <w:rPr>
                <w:rFonts w:hint="eastAsia" w:ascii="仿宋_GB2312" w:hAnsi="宋体" w:eastAsia="仿宋_GB2312" w:cs="仿宋_GB2312"/>
                <w:kern w:val="0"/>
                <w:sz w:val="24"/>
                <w:szCs w:val="24"/>
              </w:rPr>
              <w:t>填报日期：</w:t>
            </w:r>
            <w:r>
              <w:rPr>
                <w:rFonts w:ascii="仿宋_GB2312" w:hAnsi="宋体" w:eastAsia="仿宋_GB2312" w:cs="仿宋_GB2312"/>
                <w:kern w:val="0"/>
                <w:sz w:val="24"/>
                <w:szCs w:val="24"/>
              </w:rPr>
              <w:t>2018.1.19</w:t>
            </w:r>
          </w:p>
        </w:tc>
      </w:tr>
    </w:tbl>
    <w:p>
      <w:pPr>
        <w:rPr>
          <w:rFonts w:ascii="仿宋_GB2312"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Courier New"/>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A33C9"/>
    <w:multiLevelType w:val="singleLevel"/>
    <w:tmpl w:val="04EA33C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1ZWYyNTJkNjVkYzBhMTgwZWVlOTY4M2E2MzE4NjUifQ=="/>
  </w:docVars>
  <w:rsids>
    <w:rsidRoot w:val="233C6BD1"/>
    <w:rsid w:val="02372170"/>
    <w:rsid w:val="233C6BD1"/>
    <w:rsid w:val="54637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3820</Words>
  <Characters>3887</Characters>
  <Lines>0</Lines>
  <Paragraphs>0</Paragraphs>
  <TotalTime>3</TotalTime>
  <ScaleCrop>false</ScaleCrop>
  <LinksUpToDate>false</LinksUpToDate>
  <CharactersWithSpaces>4674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2020-04-17T07:09:00Z</dcterms:created>
  <dc:creator>Administrator</dc:creator>
  <cp:lastModifiedBy>爆米花</cp:lastModifiedBy>
  <dcterms:modified xsi:type="dcterms:W3CDTF">2023-05-06T07:47:00Z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CB2117E956C74C63B6735890702A8764_13</vt:lpwstr>
  </property>
</Properties>
</file>