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pacing w:beforeLines="100" w:afterLines="100" w:line="460" w:lineRule="exact"/>
        <w:rPr>
          <w:rFonts w:ascii="华文中宋" w:hAnsi="华文中宋" w:eastAsia="华文中宋"/>
          <w:color w:val="auto"/>
          <w:sz w:val="36"/>
          <w:szCs w:val="36"/>
        </w:rPr>
      </w:pPr>
      <w:r>
        <w:rPr>
          <w:rFonts w:hint="eastAsia" w:ascii="仿宋_GB2312" w:hAnsi="华文中宋" w:eastAsia="仿宋_GB2312"/>
          <w:b/>
          <w:color w:val="auto"/>
          <w:sz w:val="36"/>
          <w:szCs w:val="36"/>
        </w:rPr>
        <w:t>2015</w:t>
      </w:r>
      <w:r>
        <w:rPr>
          <w:rFonts w:hint="eastAsia" w:ascii="华文中宋" w:hAnsi="华文中宋" w:eastAsia="华文中宋"/>
          <w:color w:val="auto"/>
          <w:sz w:val="36"/>
          <w:szCs w:val="36"/>
        </w:rPr>
        <w:t>年北京市密云区统计局</w:t>
      </w:r>
    </w:p>
    <w:p>
      <w:pPr>
        <w:pStyle w:val="3"/>
        <w:adjustRightInd w:val="0"/>
        <w:spacing w:beforeLines="100" w:afterLines="100" w:line="460" w:lineRule="exact"/>
        <w:ind w:right="-334" w:rightChars="-159"/>
        <w:rPr>
          <w:rFonts w:ascii="华文中宋" w:hAnsi="华文中宋" w:eastAsia="华文中宋"/>
          <w:color w:val="auto"/>
          <w:sz w:val="36"/>
          <w:szCs w:val="36"/>
        </w:rPr>
      </w:pPr>
      <w:r>
        <w:rPr>
          <w:rFonts w:hint="eastAsia" w:ascii="华文中宋" w:hAnsi="华文中宋" w:eastAsia="华文中宋"/>
          <w:color w:val="auto"/>
          <w:sz w:val="36"/>
          <w:szCs w:val="36"/>
        </w:rPr>
        <w:t>国家统计局密云调查队 北京市密云区经济社会调查队</w:t>
      </w:r>
    </w:p>
    <w:p>
      <w:pPr>
        <w:pStyle w:val="3"/>
        <w:adjustRightInd w:val="0"/>
        <w:spacing w:beforeLines="100" w:afterLines="100" w:line="400" w:lineRule="exact"/>
        <w:rPr>
          <w:rFonts w:ascii="华文中宋" w:hAnsi="华文中宋" w:eastAsia="华文中宋"/>
          <w:color w:val="auto"/>
          <w:sz w:val="36"/>
          <w:szCs w:val="36"/>
        </w:rPr>
      </w:pPr>
      <w:r>
        <w:rPr>
          <w:rFonts w:hint="eastAsia" w:ascii="华文中宋" w:hAnsi="华文中宋" w:eastAsia="华文中宋"/>
          <w:color w:val="auto"/>
          <w:sz w:val="36"/>
          <w:szCs w:val="36"/>
        </w:rPr>
        <w:t>政府信息公开年度报告</w:t>
      </w:r>
    </w:p>
    <w:p>
      <w:pPr>
        <w:pStyle w:val="3"/>
        <w:adjustRightInd w:val="0"/>
        <w:spacing w:line="560" w:lineRule="exact"/>
        <w:rPr>
          <w:rFonts w:ascii="楷体_GB2312" w:hAnsi="华文中宋" w:eastAsia="楷体_GB2312"/>
          <w:color w:val="auto"/>
          <w:sz w:val="32"/>
          <w:szCs w:val="32"/>
        </w:rPr>
      </w:pPr>
      <w:r>
        <w:rPr>
          <w:rFonts w:hint="eastAsia" w:ascii="楷体_GB2312" w:hAnsi="华文中宋" w:eastAsia="楷体_GB2312"/>
          <w:color w:val="auto"/>
          <w:sz w:val="32"/>
          <w:szCs w:val="32"/>
        </w:rPr>
        <w:t>（2016年3月）</w:t>
      </w:r>
    </w:p>
    <w:p>
      <w:pPr>
        <w:widowControl/>
        <w:spacing w:beforeLines="100" w:afterLines="100" w:line="560" w:lineRule="exact"/>
        <w:jc w:val="center"/>
        <w:outlineLvl w:val="0"/>
        <w:rPr>
          <w:rFonts w:ascii="黑体" w:hAnsi="宋体" w:eastAsia="黑体" w:cs="宋体"/>
          <w:color w:val="000000"/>
          <w:kern w:val="0"/>
          <w:sz w:val="32"/>
          <w:szCs w:val="32"/>
        </w:rPr>
      </w:pPr>
      <w:r>
        <w:rPr>
          <w:rFonts w:hint="eastAsia" w:ascii="黑体" w:hAnsi="宋体" w:eastAsia="黑体" w:cs="宋体"/>
          <w:color w:val="000000"/>
          <w:kern w:val="0"/>
          <w:sz w:val="32"/>
          <w:szCs w:val="32"/>
        </w:rPr>
        <w:t>引言</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sz w:val="32"/>
          <w:szCs w:val="32"/>
        </w:rPr>
        <w:t>本报告是根据《中华人民共和国政府信息公开条例》</w:t>
      </w:r>
      <w:r>
        <w:rPr>
          <w:rFonts w:hint="eastAsia" w:ascii="仿宋_GB2312" w:hAnsi="宋体" w:eastAsia="仿宋_GB2312" w:cs="宋体"/>
          <w:color w:val="000000"/>
          <w:kern w:val="0"/>
          <w:sz w:val="32"/>
          <w:szCs w:val="32"/>
        </w:rPr>
        <w:t>（</w:t>
      </w:r>
      <w:r>
        <w:rPr>
          <w:rFonts w:hint="eastAsia" w:ascii="仿宋_GB2312" w:hAnsi="宋体" w:eastAsia="仿宋_GB2312"/>
          <w:sz w:val="32"/>
          <w:szCs w:val="32"/>
        </w:rPr>
        <w:t>以下简称《条例》）要求</w:t>
      </w:r>
      <w:r>
        <w:rPr>
          <w:rFonts w:hint="eastAsia" w:ascii="仿宋_GB2312" w:hAnsi="宋体" w:eastAsia="仿宋_GB2312"/>
          <w:color w:val="000000"/>
          <w:sz w:val="32"/>
          <w:szCs w:val="32"/>
        </w:rPr>
        <w:t>，由</w:t>
      </w:r>
      <w:r>
        <w:rPr>
          <w:rFonts w:hint="eastAsia" w:ascii="仿宋_GB2312" w:hAnsi="宋体" w:eastAsia="仿宋_GB2312" w:cs="宋体"/>
          <w:color w:val="000000"/>
          <w:kern w:val="0"/>
          <w:sz w:val="32"/>
          <w:szCs w:val="32"/>
        </w:rPr>
        <w:t>密云区统计局、国家统计局密云调查队、北京市密云区经济社会调查队（以下简称局队）编制的2015年度政府信息公开年度报告。</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报告后附相关的说明和指标统计图表。</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本局队政府网站</w:t>
      </w:r>
      <w:r>
        <w:rPr>
          <w:rFonts w:ascii="仿宋_GB2312" w:hAnsi="宋体" w:eastAsia="仿宋_GB2312" w:cs="宋体"/>
          <w:color w:val="000000"/>
          <w:kern w:val="0"/>
          <w:sz w:val="32"/>
          <w:szCs w:val="32"/>
        </w:rPr>
        <w:t>http://www.my.bjstats.gov.cn</w:t>
      </w:r>
      <w:r>
        <w:rPr>
          <w:rFonts w:hint="eastAsia" w:ascii="仿宋_GB2312" w:hAnsi="宋体" w:eastAsia="仿宋_GB2312" w:cs="宋体"/>
          <w:color w:val="000000"/>
          <w:kern w:val="0"/>
          <w:sz w:val="32"/>
          <w:szCs w:val="32"/>
        </w:rPr>
        <w:t>上可下载本报告的电子版。如对本报告有任何疑问，请联系：密云区统计局、国家统计局密云调查队、北京市密云区经济社会调查队，电话69041432。</w:t>
      </w:r>
    </w:p>
    <w:p>
      <w:pPr>
        <w:widowControl/>
        <w:spacing w:beforeLines="100" w:afterLines="100" w:line="560" w:lineRule="exact"/>
        <w:jc w:val="center"/>
        <w:outlineLvl w:val="0"/>
        <w:rPr>
          <w:rFonts w:ascii="黑体" w:hAnsi="宋体" w:eastAsia="黑体" w:cs="宋体"/>
          <w:color w:val="000000"/>
          <w:kern w:val="0"/>
          <w:sz w:val="32"/>
          <w:szCs w:val="32"/>
        </w:rPr>
      </w:pPr>
      <w:r>
        <w:rPr>
          <w:rFonts w:hint="eastAsia" w:ascii="黑体" w:hAnsi="宋体" w:eastAsia="黑体" w:cs="宋体"/>
          <w:color w:val="000000"/>
          <w:kern w:val="0"/>
          <w:sz w:val="32"/>
          <w:szCs w:val="32"/>
        </w:rPr>
        <w:t>一、概述</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根据《条例》要求，200</w:t>
      </w:r>
      <w:r>
        <w:rPr>
          <w:rFonts w:hint="eastAsia" w:ascii="仿宋_GB2312" w:hAnsi="宋体" w:eastAsia="仿宋_GB2312" w:cs="宋体"/>
          <w:kern w:val="0"/>
          <w:sz w:val="32"/>
          <w:szCs w:val="32"/>
        </w:rPr>
        <w:t>8年5月1日起区统计局、调查队开始开展政府信息公开工作。为此，专门配备了6名兼职工作人员，设立了2个专门的信息申请受理点，并开辟了2个主动公开场所。截</w:t>
      </w:r>
      <w:r>
        <w:rPr>
          <w:rFonts w:hint="eastAsia" w:ascii="仿宋_GB2312" w:hAnsi="宋体" w:eastAsia="仿宋_GB2312" w:cs="宋体"/>
          <w:kern w:val="0"/>
          <w:sz w:val="32"/>
          <w:szCs w:val="32"/>
          <w:lang w:eastAsia="zh-CN"/>
        </w:rPr>
        <w:t>至</w:t>
      </w:r>
      <w:r>
        <w:rPr>
          <w:rFonts w:hint="eastAsia" w:ascii="仿宋_GB2312" w:hAnsi="宋体" w:eastAsia="仿宋_GB2312" w:cs="宋体"/>
          <w:kern w:val="0"/>
          <w:sz w:val="32"/>
          <w:szCs w:val="32"/>
        </w:rPr>
        <w:t>2015年底，局队政府信息公开工作运行正常，政府信息公开咨询、申请以及答复工作均得到了顺利开展。</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为切实加强对政府信息公开工作的领导，局队成立了以曹洪利局长为组长，党组其他成员为副组长，各科室队负责人为成员的密云区统计局队政府信息公开工作领导小组、成立了以曹洪利局长为组长的密云区统计局队政府信息公开保密审查工作领导小组。日常具体工作由刘月梅副队长负责。同时，明确了局队办公室为政府信息公开工作的牵头部门及各科室队政府信息公开工作人员以及岗位职责。</w:t>
      </w:r>
    </w:p>
    <w:p>
      <w:pPr>
        <w:tabs>
          <w:tab w:val="left" w:pos="4680"/>
        </w:tabs>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中华人民共和国保守国家秘密法》、《中华人民共和国政府信息公开条例》和《中华人民共和国统计法》等有关法律法规的规定，我们先后制定《政府信息保密（属性）划分方法》、《政府信息依申请公开工作办法》、《政府信息保密（属性）审查实施办法》、《政府信息发布协调若干规定》、《政府信息公开澄清管理办法》、《政府信息公开监督管理办法》、《政府信息公开突发公共事件应对办法》七项试运行办法，并以统计局队名义下发了《关于印发政府信息公开工作相关制度的通知》文件。制定《密云局队政府信息公开各科室工作职责》、《密云局队信息公开工作清理办法》，《密云局队信息公开电话咨询制度》严格各项工作要求，制定《2015年政务信息、统计信息、统计分析实施办法》加强工作考核，为做好政府信息公开工作奠定基础。同时，积极组织政府信息公开人员开展业务培训，认真学习《密云区2015年政府信息公开工作要点》等相关文件。局队不断完善政府信息主动公开目录，认真做好政府信息梳理和主动公开工作，第一时间在网站上更新和发布政府信息。认真做好了政府信息公开日常受理工作。</w:t>
      </w:r>
    </w:p>
    <w:p>
      <w:pPr>
        <w:widowControl/>
        <w:spacing w:beforeLines="100" w:afterLines="100" w:line="560" w:lineRule="exact"/>
        <w:ind w:firstLine="640" w:firstLineChars="200"/>
        <w:jc w:val="center"/>
        <w:outlineLvl w:val="0"/>
        <w:rPr>
          <w:rFonts w:ascii="黑体" w:hAnsi="宋体" w:eastAsia="黑体" w:cs="宋体"/>
          <w:color w:val="000000"/>
          <w:kern w:val="0"/>
          <w:sz w:val="32"/>
          <w:szCs w:val="32"/>
        </w:rPr>
      </w:pPr>
      <w:r>
        <w:rPr>
          <w:rFonts w:hint="eastAsia" w:ascii="黑体" w:hAnsi="宋体" w:eastAsia="黑体" w:cs="宋体"/>
          <w:color w:val="000000"/>
          <w:kern w:val="0"/>
          <w:sz w:val="32"/>
          <w:szCs w:val="32"/>
        </w:rPr>
        <w:t>二、政府信息主动公开情况</w:t>
      </w:r>
    </w:p>
    <w:p>
      <w:pPr>
        <w:widowControl/>
        <w:spacing w:line="560" w:lineRule="exact"/>
        <w:ind w:firstLine="642" w:firstLineChars="200"/>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（一）公开情况</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截至</w:t>
      </w:r>
      <w:bookmarkStart w:id="0" w:name="_GoBack"/>
      <w:bookmarkEnd w:id="0"/>
      <w:r>
        <w:rPr>
          <w:rFonts w:hint="eastAsia" w:ascii="仿宋_GB2312" w:hAnsi="宋体" w:eastAsia="仿宋_GB2312" w:cs="宋体"/>
          <w:color w:val="000000"/>
          <w:kern w:val="0"/>
          <w:sz w:val="32"/>
          <w:szCs w:val="32"/>
        </w:rPr>
        <w:t>2015年末，局队在政府信息公开网站上累计</w:t>
      </w:r>
      <w:r>
        <w:rPr>
          <w:rFonts w:hint="eastAsia" w:ascii="仿宋_GB2312" w:hAnsi="宋体" w:eastAsia="仿宋_GB2312" w:cs="宋体"/>
          <w:kern w:val="0"/>
          <w:sz w:val="32"/>
          <w:szCs w:val="32"/>
        </w:rPr>
        <w:t>主动公开政府信息</w:t>
      </w:r>
      <w:r>
        <w:rPr>
          <w:rFonts w:hint="eastAsia" w:ascii="仿宋_GB2312" w:hAnsi="宋体" w:eastAsia="仿宋_GB2312" w:cs="宋体"/>
          <w:color w:val="000000" w:themeColor="text1"/>
          <w:kern w:val="0"/>
          <w:sz w:val="32"/>
          <w:szCs w:val="32"/>
        </w:rPr>
        <w:t>1813</w:t>
      </w:r>
      <w:r>
        <w:rPr>
          <w:rFonts w:hint="eastAsia" w:ascii="仿宋_GB2312" w:hAnsi="宋体" w:eastAsia="仿宋_GB2312" w:cs="宋体"/>
          <w:kern w:val="0"/>
          <w:sz w:val="32"/>
          <w:szCs w:val="32"/>
        </w:rPr>
        <w:t>条。</w:t>
      </w:r>
    </w:p>
    <w:p>
      <w:pPr>
        <w:widowControl/>
        <w:spacing w:line="560" w:lineRule="exact"/>
        <w:ind w:firstLine="640" w:firstLineChars="200"/>
        <w:rPr>
          <w:rFonts w:ascii="仿宋_GB2312" w:hAnsi="宋体" w:eastAsia="仿宋_GB2312" w:cs="宋体"/>
          <w:b/>
          <w:color w:val="000000"/>
          <w:kern w:val="0"/>
          <w:sz w:val="32"/>
          <w:szCs w:val="32"/>
        </w:rPr>
      </w:pPr>
      <w:r>
        <w:rPr>
          <w:rFonts w:hint="eastAsia" w:ascii="仿宋_GB2312" w:hAnsi="宋体" w:eastAsia="仿宋_GB2312" w:cs="宋体"/>
          <w:color w:val="000000"/>
          <w:kern w:val="0"/>
          <w:sz w:val="32"/>
          <w:szCs w:val="32"/>
        </w:rPr>
        <w:t>政府信息公开工作相关制度颁布以来，局队认真落实制度精神，本着公正、公平、便民的原则，将所掌握的信息，除依法不予公开的，凡与人民群众生产、生活和经济社会活动密切相关的政府信息，均进行了主动公开或者依公民、法人或者其他组织的申请予以提供。根据社会各界和人民群众对统计数据关注程度日益增强的现象，局队</w:t>
      </w:r>
      <w:r>
        <w:rPr>
          <w:rFonts w:ascii="仿宋_GB2312" w:hAnsi="宋体" w:eastAsia="仿宋_GB2312" w:cs="宋体"/>
          <w:color w:val="000000"/>
          <w:kern w:val="0"/>
          <w:sz w:val="32"/>
          <w:szCs w:val="32"/>
        </w:rPr>
        <w:t>加</w:t>
      </w:r>
      <w:r>
        <w:rPr>
          <w:rFonts w:hint="eastAsia" w:ascii="仿宋_GB2312" w:hAnsi="宋体" w:eastAsia="仿宋_GB2312" w:cs="宋体"/>
          <w:color w:val="000000"/>
          <w:kern w:val="0"/>
          <w:sz w:val="32"/>
          <w:szCs w:val="32"/>
        </w:rPr>
        <w:t>大向公众提供统计数据、解读统计数据的</w:t>
      </w:r>
      <w:r>
        <w:rPr>
          <w:rFonts w:ascii="仿宋_GB2312" w:hAnsi="宋体" w:eastAsia="仿宋_GB2312" w:cs="宋体"/>
          <w:color w:val="000000"/>
          <w:kern w:val="0"/>
          <w:sz w:val="32"/>
          <w:szCs w:val="32"/>
        </w:rPr>
        <w:t>力度</w:t>
      </w:r>
      <w:r>
        <w:rPr>
          <w:rFonts w:hint="eastAsia" w:ascii="仿宋_GB2312" w:hAnsi="宋体" w:eastAsia="仿宋_GB2312" w:cs="宋体"/>
          <w:color w:val="000000"/>
          <w:kern w:val="0"/>
          <w:sz w:val="32"/>
          <w:szCs w:val="32"/>
        </w:rPr>
        <w:t>，方便了社会各界对统计信息的需求。另外，局队密切跟踪宏观经济运行态势，结合区域内具体情况进行调查分析，</w:t>
      </w:r>
      <w:r>
        <w:rPr>
          <w:rFonts w:hint="eastAsia" w:ascii="仿宋_GB2312" w:hAnsi="宋体" w:eastAsia="仿宋_GB2312" w:cs="宋体"/>
          <w:bCs/>
          <w:color w:val="000000"/>
          <w:kern w:val="0"/>
          <w:sz w:val="32"/>
          <w:szCs w:val="32"/>
        </w:rPr>
        <w:t>为党政领导科学决策和宏观调控提供有价值的参考依据。</w:t>
      </w:r>
      <w:r>
        <w:rPr>
          <w:rFonts w:hint="eastAsia" w:ascii="仿宋_GB2312" w:hAnsi="宋体" w:eastAsia="仿宋_GB2312" w:cs="宋体"/>
          <w:color w:val="000000"/>
          <w:kern w:val="0"/>
          <w:sz w:val="32"/>
          <w:szCs w:val="32"/>
        </w:rPr>
        <w:t>统计数据的公开也为公民和法人进行各种社会、经济活动提供了便利条件。</w:t>
      </w:r>
    </w:p>
    <w:p>
      <w:pPr>
        <w:widowControl/>
        <w:spacing w:line="560" w:lineRule="exact"/>
        <w:ind w:firstLine="642" w:firstLineChars="200"/>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（二）公开形式</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局队政府信息公开渠道主要包括北京密云网站、密云统计信息网、密云统计年鉴、各种统计产品（包括密云区经济发展月报、统计公报、统计简报）等。</w:t>
      </w:r>
    </w:p>
    <w:p>
      <w:pPr>
        <w:widowControl/>
        <w:spacing w:beforeLines="100" w:afterLines="100" w:line="560" w:lineRule="exact"/>
        <w:jc w:val="center"/>
        <w:outlineLvl w:val="0"/>
        <w:rPr>
          <w:rFonts w:ascii="黑体" w:hAnsi="宋体" w:eastAsia="黑体" w:cs="宋体"/>
          <w:color w:val="000000"/>
          <w:kern w:val="0"/>
          <w:sz w:val="32"/>
          <w:szCs w:val="32"/>
        </w:rPr>
      </w:pPr>
      <w:r>
        <w:rPr>
          <w:rFonts w:hint="eastAsia" w:ascii="黑体" w:hAnsi="宋体" w:eastAsia="黑体" w:cs="宋体"/>
          <w:color w:val="000000"/>
          <w:kern w:val="0"/>
          <w:sz w:val="32"/>
          <w:szCs w:val="32"/>
        </w:rPr>
        <w:t>三、政府信息依申请公开情况</w:t>
      </w:r>
    </w:p>
    <w:p>
      <w:pPr>
        <w:adjustRightInd w:val="0"/>
        <w:snapToGrid w:val="0"/>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民、法人或者其他组织根据自身生产、生活、科研等特殊需要向区局、队申请获取主动公开以外的政府信息时，属于依申请公开范畴。局队依申请提供信息时，根据掌握该信息的实际状态进行提供。在政府信息公开网上，我们进一步明确了依申请公开的申请流程、受理机构、申请表下载等项内容。对于公民、法人或其他组织提出的有效申请，局队进行登记并出具登记回执。收到申请后，能当场答复的，当场给予书面答复；不能当场答复的，在登记之日起15个工作日内书面答复申请人。局队明确了申请受理、申请办理、申请答复等个环节工作。2015年，局队未收到依申请公开申请。</w:t>
      </w:r>
    </w:p>
    <w:p>
      <w:pPr>
        <w:widowControl/>
        <w:spacing w:beforeLines="100" w:afterLines="100" w:line="560" w:lineRule="exact"/>
        <w:ind w:firstLine="2240" w:firstLineChars="700"/>
        <w:outlineLvl w:val="0"/>
        <w:rPr>
          <w:rFonts w:ascii="黑体" w:hAnsi="宋体" w:eastAsia="黑体" w:cs="宋体"/>
          <w:color w:val="000000"/>
          <w:kern w:val="0"/>
          <w:sz w:val="32"/>
          <w:szCs w:val="32"/>
        </w:rPr>
      </w:pPr>
      <w:r>
        <w:rPr>
          <w:rFonts w:hint="eastAsia" w:ascii="黑体" w:hAnsi="宋体" w:eastAsia="黑体" w:cs="宋体"/>
          <w:color w:val="000000"/>
          <w:kern w:val="0"/>
          <w:sz w:val="32"/>
          <w:szCs w:val="32"/>
        </w:rPr>
        <w:t>四、人员和收支情况</w:t>
      </w:r>
    </w:p>
    <w:p>
      <w:pPr>
        <w:widowControl/>
        <w:spacing w:line="560" w:lineRule="exact"/>
        <w:ind w:firstLine="642" w:firstLineChars="200"/>
        <w:rPr>
          <w:rFonts w:ascii="仿宋_GB2312" w:hAnsi="宋体" w:eastAsia="仿宋_GB2312" w:cs="宋体"/>
          <w:color w:val="FF0000"/>
          <w:kern w:val="0"/>
          <w:sz w:val="32"/>
          <w:szCs w:val="32"/>
        </w:rPr>
      </w:pPr>
      <w:r>
        <w:rPr>
          <w:rFonts w:hint="eastAsia" w:ascii="楷体_GB2312" w:hAnsi="宋体" w:eastAsia="楷体_GB2312" w:cs="宋体"/>
          <w:b/>
          <w:color w:val="000000"/>
          <w:kern w:val="0"/>
          <w:sz w:val="32"/>
          <w:szCs w:val="32"/>
        </w:rPr>
        <w:t>（一）工作人员情况</w:t>
      </w:r>
      <w:r>
        <w:rPr>
          <w:rFonts w:hint="eastAsia" w:ascii="楷体_GB2312" w:hAnsi="宋体" w:eastAsia="楷体_GB2312" w:cs="宋体"/>
          <w:b/>
          <w:color w:val="000000"/>
          <w:kern w:val="0"/>
          <w:sz w:val="32"/>
          <w:szCs w:val="32"/>
        </w:rPr>
        <w:br w:type="textWrapping"/>
      </w:r>
      <w:r>
        <w:rPr>
          <w:rFonts w:hint="eastAsia" w:ascii="仿宋_GB2312" w:hAnsi="宋体" w:eastAsia="仿宋_GB2312" w:cs="宋体"/>
          <w:color w:val="FF0000"/>
          <w:kern w:val="0"/>
          <w:sz w:val="32"/>
          <w:szCs w:val="32"/>
        </w:rPr>
        <w:t xml:space="preserve">　  </w:t>
      </w:r>
      <w:r>
        <w:rPr>
          <w:rFonts w:hint="eastAsia" w:ascii="仿宋_GB2312" w:hAnsi="宋体" w:eastAsia="仿宋_GB2312" w:cs="宋体"/>
          <w:kern w:val="0"/>
          <w:sz w:val="32"/>
          <w:szCs w:val="32"/>
        </w:rPr>
        <w:t>局队从事政府信息公开工作的兼职人员共6人。</w:t>
      </w:r>
    </w:p>
    <w:p>
      <w:pPr>
        <w:widowControl/>
        <w:spacing w:line="560" w:lineRule="exact"/>
        <w:ind w:firstLine="642" w:firstLineChars="200"/>
        <w:rPr>
          <w:rFonts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（二）依申请公开政府信息收费情况</w:t>
      </w:r>
      <w:r>
        <w:rPr>
          <w:rFonts w:hint="eastAsia" w:ascii="仿宋_GB2312" w:hAnsi="宋体" w:eastAsia="仿宋_GB2312" w:cs="宋体"/>
          <w:color w:val="000000"/>
          <w:kern w:val="0"/>
          <w:sz w:val="32"/>
          <w:szCs w:val="32"/>
        </w:rPr>
        <w:br w:type="textWrapping"/>
      </w:r>
      <w:r>
        <w:rPr>
          <w:rFonts w:hint="eastAsia" w:ascii="仿宋_GB2312" w:hAnsi="宋体" w:eastAsia="仿宋_GB2312" w:cs="宋体"/>
          <w:color w:val="000000"/>
          <w:kern w:val="0"/>
          <w:sz w:val="32"/>
          <w:szCs w:val="32"/>
        </w:rPr>
        <w:t>　　2015年</w:t>
      </w:r>
      <w:r>
        <w:rPr>
          <w:rFonts w:hint="eastAsia" w:ascii="仿宋_GB2312" w:hAnsi="宋体" w:eastAsia="仿宋_GB2312" w:cs="宋体"/>
          <w:kern w:val="0"/>
          <w:sz w:val="32"/>
          <w:szCs w:val="32"/>
        </w:rPr>
        <w:t>局队未收到依申请公开申请</w:t>
      </w:r>
      <w:r>
        <w:rPr>
          <w:rFonts w:hint="eastAsia" w:ascii="仿宋_GB2312" w:hAnsi="宋体" w:eastAsia="仿宋_GB2312" w:cs="宋体"/>
          <w:color w:val="000000"/>
          <w:kern w:val="0"/>
          <w:sz w:val="32"/>
          <w:szCs w:val="32"/>
        </w:rPr>
        <w:t>，无检索、复印、邮递等成本费用。</w:t>
      </w:r>
    </w:p>
    <w:p>
      <w:pPr>
        <w:widowControl/>
        <w:spacing w:line="560" w:lineRule="exact"/>
        <w:ind w:firstLine="642" w:firstLineChars="200"/>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（三）依申请公开政府信息减免收费情况</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2015年</w:t>
      </w:r>
      <w:r>
        <w:rPr>
          <w:rFonts w:hint="eastAsia" w:ascii="仿宋_GB2312" w:hAnsi="宋体" w:eastAsia="仿宋_GB2312" w:cs="宋体"/>
          <w:kern w:val="0"/>
          <w:sz w:val="32"/>
          <w:szCs w:val="32"/>
        </w:rPr>
        <w:t>局队未收到依申请公开申请</w:t>
      </w:r>
      <w:r>
        <w:rPr>
          <w:rFonts w:hint="eastAsia" w:ascii="仿宋_GB2312" w:hAnsi="宋体" w:eastAsia="仿宋_GB2312" w:cs="宋体"/>
          <w:color w:val="000000"/>
          <w:kern w:val="0"/>
          <w:sz w:val="32"/>
          <w:szCs w:val="32"/>
        </w:rPr>
        <w:t>，无检索、复印、邮递等成本费用，因此无减免费用情况。</w:t>
      </w:r>
    </w:p>
    <w:p>
      <w:pPr>
        <w:widowControl/>
        <w:spacing w:line="560" w:lineRule="exact"/>
        <w:ind w:firstLine="642" w:firstLineChars="200"/>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（四）与诉讼有关的费用支出</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2015年</w:t>
      </w:r>
      <w:r>
        <w:rPr>
          <w:rFonts w:hint="eastAsia" w:ascii="仿宋_GB2312" w:hAnsi="宋体" w:eastAsia="仿宋_GB2312" w:cs="宋体"/>
          <w:kern w:val="0"/>
          <w:sz w:val="32"/>
          <w:szCs w:val="32"/>
        </w:rPr>
        <w:t>局队</w:t>
      </w:r>
      <w:r>
        <w:rPr>
          <w:rFonts w:hint="eastAsia" w:ascii="仿宋_GB2312" w:hAnsi="宋体" w:eastAsia="仿宋_GB2312" w:cs="宋体"/>
          <w:color w:val="000000"/>
          <w:kern w:val="0"/>
          <w:sz w:val="32"/>
          <w:szCs w:val="32"/>
        </w:rPr>
        <w:t>未发生行政诉讼，因此无与诉讼有关的费用支出。</w:t>
      </w:r>
    </w:p>
    <w:p>
      <w:pPr>
        <w:widowControl/>
        <w:spacing w:beforeLines="100" w:afterLines="100" w:line="560" w:lineRule="exact"/>
        <w:jc w:val="center"/>
        <w:outlineLvl w:val="0"/>
        <w:rPr>
          <w:rFonts w:ascii="黑体" w:hAnsi="宋体" w:eastAsia="黑体" w:cs="宋体"/>
          <w:color w:val="000000"/>
          <w:kern w:val="0"/>
          <w:sz w:val="32"/>
          <w:szCs w:val="32"/>
        </w:rPr>
      </w:pPr>
      <w:r>
        <w:rPr>
          <w:rFonts w:hint="eastAsia" w:ascii="黑体" w:hAnsi="宋体" w:eastAsia="黑体" w:cs="宋体"/>
          <w:color w:val="000000"/>
          <w:kern w:val="0"/>
          <w:sz w:val="32"/>
          <w:szCs w:val="32"/>
        </w:rPr>
        <w:t>五、咨询情况</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2015年，局队</w:t>
      </w:r>
      <w:r>
        <w:rPr>
          <w:rFonts w:ascii="仿宋_GB2312" w:hAnsi="宋体" w:eastAsia="仿宋_GB2312" w:cs="宋体"/>
          <w:color w:val="000000"/>
          <w:kern w:val="0"/>
          <w:sz w:val="32"/>
          <w:szCs w:val="32"/>
        </w:rPr>
        <w:t>共接受</w:t>
      </w:r>
      <w:r>
        <w:rPr>
          <w:rFonts w:hint="eastAsia" w:ascii="仿宋_GB2312" w:hAnsi="宋体" w:eastAsia="仿宋_GB2312" w:cs="宋体"/>
          <w:color w:val="000000"/>
          <w:kern w:val="0"/>
          <w:sz w:val="32"/>
          <w:szCs w:val="32"/>
        </w:rPr>
        <w:t>公</w:t>
      </w:r>
      <w:r>
        <w:rPr>
          <w:rFonts w:ascii="仿宋_GB2312" w:hAnsi="宋体" w:eastAsia="仿宋_GB2312" w:cs="宋体"/>
          <w:color w:val="000000"/>
          <w:kern w:val="0"/>
          <w:sz w:val="32"/>
          <w:szCs w:val="32"/>
        </w:rPr>
        <w:t>民</w:t>
      </w:r>
      <w:r>
        <w:rPr>
          <w:rFonts w:hint="eastAsia" w:ascii="仿宋_GB2312" w:hAnsi="宋体" w:eastAsia="仿宋_GB2312" w:cs="宋体"/>
          <w:color w:val="000000"/>
          <w:kern w:val="0"/>
          <w:sz w:val="32"/>
          <w:szCs w:val="32"/>
        </w:rPr>
        <w:t>、法人及其他组织</w:t>
      </w:r>
      <w:r>
        <w:rPr>
          <w:rFonts w:ascii="仿宋_GB2312" w:hAnsi="宋体" w:eastAsia="仿宋_GB2312" w:cs="宋体"/>
          <w:color w:val="000000"/>
          <w:kern w:val="0"/>
          <w:sz w:val="32"/>
          <w:szCs w:val="32"/>
        </w:rPr>
        <w:t>政府信息公开方面的咨询</w:t>
      </w:r>
      <w:r>
        <w:rPr>
          <w:rFonts w:hint="eastAsia" w:ascii="仿宋_GB2312" w:hAnsi="宋体" w:eastAsia="仿宋_GB2312" w:cs="宋体"/>
          <w:color w:val="000000"/>
          <w:kern w:val="0"/>
          <w:sz w:val="32"/>
          <w:szCs w:val="32"/>
        </w:rPr>
        <w:t>316人次，对外提供统计数据4.98万笔。在接受咨询时，局队本着便民、服务的原则，为公民、法人或其他组织提供信息。对于信息获取渠道不明确或对公开信息有疑问的组织和个人，予以耐心解答和指导。若申请获取的信息属于局队已经主动公开的信息，告知咨询人获得信息的方式和途径。如果所咨询的信息属于依申请公开范畴，按照依申请公开办理流程进行办理。</w:t>
      </w:r>
    </w:p>
    <w:p>
      <w:pPr>
        <w:widowControl/>
        <w:spacing w:beforeLines="100" w:afterLines="100" w:line="560" w:lineRule="exact"/>
        <w:jc w:val="center"/>
        <w:outlineLvl w:val="0"/>
        <w:rPr>
          <w:rFonts w:ascii="黑体" w:hAnsi="宋体" w:eastAsia="黑体" w:cs="宋体"/>
          <w:color w:val="000000"/>
          <w:kern w:val="0"/>
          <w:sz w:val="32"/>
          <w:szCs w:val="32"/>
        </w:rPr>
      </w:pPr>
      <w:r>
        <w:rPr>
          <w:rFonts w:hint="eastAsia" w:ascii="黑体" w:hAnsi="宋体" w:eastAsia="黑体" w:cs="宋体"/>
          <w:color w:val="000000"/>
          <w:kern w:val="0"/>
          <w:sz w:val="32"/>
          <w:szCs w:val="32"/>
        </w:rPr>
        <w:t>六、行政复议和行政诉讼情况</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2015年，局队未发生</w:t>
      </w:r>
      <w:r>
        <w:rPr>
          <w:rFonts w:ascii="仿宋_GB2312" w:hAnsi="宋体" w:eastAsia="仿宋_GB2312" w:cs="宋体"/>
          <w:color w:val="000000"/>
          <w:kern w:val="0"/>
          <w:sz w:val="32"/>
          <w:szCs w:val="32"/>
        </w:rPr>
        <w:t>政府信息公开</w:t>
      </w:r>
      <w:r>
        <w:rPr>
          <w:rFonts w:hint="eastAsia" w:ascii="仿宋_GB2312" w:hAnsi="宋体" w:eastAsia="仿宋_GB2312" w:cs="宋体"/>
          <w:color w:val="000000"/>
          <w:kern w:val="0"/>
          <w:sz w:val="32"/>
          <w:szCs w:val="32"/>
        </w:rPr>
        <w:t>的行政复议申请和行政诉讼案件。</w:t>
      </w:r>
    </w:p>
    <w:p>
      <w:pPr>
        <w:widowControl/>
        <w:spacing w:line="560" w:lineRule="exact"/>
        <w:ind w:firstLine="2560" w:firstLineChars="800"/>
        <w:rPr>
          <w:rFonts w:ascii="黑体" w:hAnsi="宋体" w:eastAsia="黑体" w:cs="宋体"/>
          <w:color w:val="000000"/>
          <w:kern w:val="0"/>
          <w:sz w:val="32"/>
          <w:szCs w:val="32"/>
        </w:rPr>
      </w:pPr>
      <w:r>
        <w:rPr>
          <w:rFonts w:hint="eastAsia" w:ascii="黑体" w:hAnsi="宋体" w:eastAsia="黑体" w:cs="宋体"/>
          <w:color w:val="000000"/>
          <w:kern w:val="0"/>
          <w:sz w:val="32"/>
          <w:szCs w:val="32"/>
        </w:rPr>
        <w:t>七、主要问题和改进措施</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一年来局队政府信息公开工作稳步推进，进一步方便了社会各界对统计信息的需求，取得了一定的成效。但也存在一些不足之处，</w:t>
      </w:r>
      <w:r>
        <w:rPr>
          <w:rFonts w:hint="eastAsia" w:ascii="仿宋_GB2312" w:hAnsi="Arial" w:eastAsia="仿宋_GB2312" w:cs="Arial"/>
          <w:color w:val="000000"/>
          <w:sz w:val="32"/>
          <w:szCs w:val="32"/>
        </w:rPr>
        <w:t>政府信息公开的形式在便民利民上还需多样化</w:t>
      </w:r>
      <w:r>
        <w:rPr>
          <w:rFonts w:hint="eastAsia" w:ascii="仿宋_GB2312" w:eastAsia="仿宋_GB2312"/>
          <w:color w:val="000000"/>
          <w:sz w:val="32"/>
          <w:szCs w:val="32"/>
        </w:rPr>
        <w:t>等。2016年局队将进一步对政府信息公开工作进行完善。及时、准确公开各种政府信息、做好信息服务工作，方便社会各界对统计信息的需求。</w:t>
      </w:r>
    </w:p>
    <w:p>
      <w:pPr>
        <w:spacing w:line="580" w:lineRule="exact"/>
        <w:ind w:firstLine="640" w:firstLineChars="200"/>
        <w:rPr>
          <w:rFonts w:ascii="仿宋_GB2312" w:eastAsia="仿宋_GB2312"/>
          <w:color w:val="000000"/>
          <w:sz w:val="32"/>
          <w:szCs w:val="32"/>
        </w:rPr>
      </w:pPr>
      <w:r>
        <w:rPr>
          <w:rFonts w:hint="eastAsia" w:ascii="黑体" w:hAnsi="宋体" w:eastAsia="黑体" w:cs="宋体"/>
          <w:color w:val="000000"/>
          <w:kern w:val="0"/>
          <w:sz w:val="32"/>
          <w:szCs w:val="32"/>
        </w:rPr>
        <w:t>八、《2015年政府信息公开工作要点》落实情况</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按照《密云县2015年政府信息公开要点》要求，局队政府信息公开工作领导小组及时召开会议，明确责任分工，对涉及局队的工作，认真制定分解细化方案和工作进度安排，确保落实到位。</w:t>
      </w:r>
    </w:p>
    <w:p>
      <w:pPr>
        <w:spacing w:line="580" w:lineRule="exact"/>
        <w:ind w:firstLine="642" w:firstLineChars="20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（一）扎实推进依申请公开工作</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定期向区公开办报备政府信息公开诉讼案件情况，2015年未发生行政诉讼案件。依法规范做好政府信息依申请公开工作。在政府信息公开网上，明确了依申请公开的申请流程、受理机构、申请表下载等项内容。对于公民、法人或其他组织提出的有效申请，局队进行登记并出具登记回执。收到申请后，能当场答复的，当场给予书面答复；不能当场答复的，在登记之日起15个工作日内书面答复申请人。局队明确了申请受理、申请办理、申请答复等个环节工作。2015年，局队未收到依申请公开申请。</w:t>
      </w:r>
    </w:p>
    <w:p>
      <w:pPr>
        <w:spacing w:line="580" w:lineRule="exact"/>
        <w:ind w:firstLine="642" w:firstLineChars="200"/>
        <w:rPr>
          <w:rFonts w:hint="eastAsia" w:ascii="仿宋_GB2312" w:hAnsi="宋体" w:eastAsia="仿宋_GB2312" w:cs="宋体"/>
          <w:b/>
          <w:kern w:val="0"/>
          <w:sz w:val="32"/>
          <w:szCs w:val="32"/>
        </w:rPr>
      </w:pPr>
      <w:r>
        <w:rPr>
          <w:rFonts w:hint="eastAsia" w:ascii="仿宋_GB2312" w:hAnsi="宋体" w:eastAsia="仿宋_GB2312" w:cs="宋体"/>
          <w:b/>
          <w:kern w:val="0"/>
          <w:sz w:val="32"/>
          <w:szCs w:val="32"/>
        </w:rPr>
        <w:t>（二）不断提升政府信息公开服务水平</w:t>
      </w:r>
    </w:p>
    <w:p>
      <w:pPr>
        <w:adjustRightInd w:val="0"/>
        <w:snapToGrid w:val="0"/>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局队在密云统计信息网、北京密云网站上设置了政府信息公开专栏。按照县级规范编制目录要求，设置了政府信息公开指南、政府信息公开目录、政府信息公开年报、依申请公开、监督投诉五个目录，目录下面又有分项，目录层级、数量等设置合理。按照政府信息公开指南的要求，我们进一步确定了政府信息主动公开的范围、形式、公开时限、依申请公开的受理机构、申请的具体步骤、收费、救济方式及程序等各项内容。尤其是对局队依申请信息内容进行了具体分类，按部门职能分成统计调查、分析、服务、教育、法制和其他六种类型，按申请信息内容分成了业务信息、部门动态和其他三种类型。同时，制定了重要内容变动及时更新，常规内容一年一更新的工作目标。政策文件、行政决策、行政执法、统计分析、统计信息等由相关科室负责提供和维护更新，机构信息、工作信息等由办公室提供和维护更新，综合统计数据由综合科负责提供，在保密原则允许范围内及时公开。公民、法人或者其他组织可以在密云统计信息网，也可以在北京密云网站政务信息公开栏目查阅或下载有关信息。除此之外，局队还通过出版的统计公报、统计年鉴、日常统计调查报告、分析等公开政府信息。同时局队还通过密云报、密云情况、昨日县情等县级刊物以及密云广播电台、密云电视台公开相关信息。这些信息将在形成或变更之日起20个工作日内进行公开，且公开内容做到了及时、准确和完整。另外，在办公楼一层还设置了信息发布大厅，配备了一些必要设施。作为信息发布场所，必要时，可以在这里召开信息发布会进行政府信息公开。</w:t>
      </w:r>
    </w:p>
    <w:p>
      <w:pPr>
        <w:spacing w:line="580" w:lineRule="exact"/>
        <w:ind w:firstLine="640" w:firstLineChars="200"/>
        <w:rPr>
          <w:rFonts w:ascii="仿宋_GB2312" w:hAnsi="宋体" w:eastAsia="仿宋_GB2312" w:cs="宋体"/>
          <w:kern w:val="0"/>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08" w:usb3="00000000" w:csb0="000101FF" w:csb1="00000000"/>
  </w:font>
  <w:font w:name="方正小标宋简体">
    <w:panose1 w:val="03000509000000000000"/>
    <w:charset w:val="86"/>
    <w:family w:val="auto"/>
    <w:pitch w:val="default"/>
    <w:sig w:usb0="00000001" w:usb1="080E0000" w:usb2="00000000" w:usb3="00000000" w:csb0="00040000" w:csb1="00000000"/>
  </w:font>
  <w:font w:name="汉仪大宋简">
    <w:panose1 w:val="02010600000101010101"/>
    <w:charset w:val="86"/>
    <w:family w:val="swiss"/>
    <w:pitch w:val="default"/>
    <w:sig w:usb0="00000001" w:usb1="080E0800" w:usb2="00000002" w:usb3="00000000" w:csb0="00040000" w:csb1="00000000"/>
  </w:font>
  <w:font w:name="Verdana">
    <w:altName w:val="DejaVu Sans"/>
    <w:panose1 w:val="020B0604030504040204"/>
    <w:charset w:val="00"/>
    <w:family w:val="swiss"/>
    <w:pitch w:val="default"/>
    <w:sig w:usb0="00000000" w:usb1="00000000" w:usb2="00000000"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8" w:usb3="00000000" w:csb0="000001F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5</w: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4FE"/>
    <w:rsid w:val="00005A07"/>
    <w:rsid w:val="00012398"/>
    <w:rsid w:val="0001550B"/>
    <w:rsid w:val="00021077"/>
    <w:rsid w:val="00024A33"/>
    <w:rsid w:val="00026095"/>
    <w:rsid w:val="00030ED2"/>
    <w:rsid w:val="00035E3B"/>
    <w:rsid w:val="000547E7"/>
    <w:rsid w:val="000556BE"/>
    <w:rsid w:val="00061A8B"/>
    <w:rsid w:val="00062D55"/>
    <w:rsid w:val="0006724E"/>
    <w:rsid w:val="00071BAE"/>
    <w:rsid w:val="00072C6E"/>
    <w:rsid w:val="00091B5A"/>
    <w:rsid w:val="00095C94"/>
    <w:rsid w:val="000A6950"/>
    <w:rsid w:val="000E18D5"/>
    <w:rsid w:val="0011174A"/>
    <w:rsid w:val="001134DC"/>
    <w:rsid w:val="00115404"/>
    <w:rsid w:val="001311C2"/>
    <w:rsid w:val="00135812"/>
    <w:rsid w:val="00136479"/>
    <w:rsid w:val="0016340C"/>
    <w:rsid w:val="00165D78"/>
    <w:rsid w:val="001770DC"/>
    <w:rsid w:val="00191E43"/>
    <w:rsid w:val="00192EA1"/>
    <w:rsid w:val="0019465D"/>
    <w:rsid w:val="001A132F"/>
    <w:rsid w:val="001A212C"/>
    <w:rsid w:val="001A438D"/>
    <w:rsid w:val="001B520A"/>
    <w:rsid w:val="001B7C19"/>
    <w:rsid w:val="001C335D"/>
    <w:rsid w:val="001E0EDB"/>
    <w:rsid w:val="001F1E77"/>
    <w:rsid w:val="0020438B"/>
    <w:rsid w:val="002050C9"/>
    <w:rsid w:val="00220270"/>
    <w:rsid w:val="0022473F"/>
    <w:rsid w:val="00236921"/>
    <w:rsid w:val="00252543"/>
    <w:rsid w:val="00263CF6"/>
    <w:rsid w:val="002753C3"/>
    <w:rsid w:val="00276839"/>
    <w:rsid w:val="00282A54"/>
    <w:rsid w:val="002A03EE"/>
    <w:rsid w:val="002A61EF"/>
    <w:rsid w:val="002B3EA2"/>
    <w:rsid w:val="002C6CC3"/>
    <w:rsid w:val="002D03FF"/>
    <w:rsid w:val="002D25F5"/>
    <w:rsid w:val="002E4D22"/>
    <w:rsid w:val="002F0970"/>
    <w:rsid w:val="00312FA6"/>
    <w:rsid w:val="00315E66"/>
    <w:rsid w:val="00323318"/>
    <w:rsid w:val="0033311E"/>
    <w:rsid w:val="00350B99"/>
    <w:rsid w:val="00364095"/>
    <w:rsid w:val="003734E9"/>
    <w:rsid w:val="003A2DE8"/>
    <w:rsid w:val="003B1833"/>
    <w:rsid w:val="003B7B38"/>
    <w:rsid w:val="003C2EA7"/>
    <w:rsid w:val="003C3529"/>
    <w:rsid w:val="003C4B6C"/>
    <w:rsid w:val="003C595B"/>
    <w:rsid w:val="003C6E11"/>
    <w:rsid w:val="003D3E1E"/>
    <w:rsid w:val="003F0526"/>
    <w:rsid w:val="003F386C"/>
    <w:rsid w:val="0040195E"/>
    <w:rsid w:val="0040236A"/>
    <w:rsid w:val="00404D78"/>
    <w:rsid w:val="00406673"/>
    <w:rsid w:val="00430A10"/>
    <w:rsid w:val="0043690A"/>
    <w:rsid w:val="00441A75"/>
    <w:rsid w:val="00444749"/>
    <w:rsid w:val="00455D1F"/>
    <w:rsid w:val="00464DE1"/>
    <w:rsid w:val="00481202"/>
    <w:rsid w:val="00483D02"/>
    <w:rsid w:val="00493506"/>
    <w:rsid w:val="00495360"/>
    <w:rsid w:val="004B1F88"/>
    <w:rsid w:val="004C3AB1"/>
    <w:rsid w:val="004E2FAF"/>
    <w:rsid w:val="004E7A7F"/>
    <w:rsid w:val="00500F43"/>
    <w:rsid w:val="005051AA"/>
    <w:rsid w:val="00511D6A"/>
    <w:rsid w:val="00512F69"/>
    <w:rsid w:val="00516609"/>
    <w:rsid w:val="00552C13"/>
    <w:rsid w:val="00561B6A"/>
    <w:rsid w:val="00566A85"/>
    <w:rsid w:val="0057505F"/>
    <w:rsid w:val="0058336E"/>
    <w:rsid w:val="00586B17"/>
    <w:rsid w:val="00595B75"/>
    <w:rsid w:val="005960A9"/>
    <w:rsid w:val="00596551"/>
    <w:rsid w:val="005A43F9"/>
    <w:rsid w:val="005A5BA1"/>
    <w:rsid w:val="005A7A41"/>
    <w:rsid w:val="005C2540"/>
    <w:rsid w:val="005C4FC2"/>
    <w:rsid w:val="005C5EB9"/>
    <w:rsid w:val="005D35EC"/>
    <w:rsid w:val="005D38A7"/>
    <w:rsid w:val="005D454A"/>
    <w:rsid w:val="005D70D9"/>
    <w:rsid w:val="005E137E"/>
    <w:rsid w:val="005E3B9B"/>
    <w:rsid w:val="005F42E9"/>
    <w:rsid w:val="006178FB"/>
    <w:rsid w:val="00623502"/>
    <w:rsid w:val="00642BFB"/>
    <w:rsid w:val="00644CD9"/>
    <w:rsid w:val="006456F4"/>
    <w:rsid w:val="00651D8E"/>
    <w:rsid w:val="006631FD"/>
    <w:rsid w:val="00673972"/>
    <w:rsid w:val="006800C1"/>
    <w:rsid w:val="006806E4"/>
    <w:rsid w:val="00684BF6"/>
    <w:rsid w:val="0068740C"/>
    <w:rsid w:val="006A05D7"/>
    <w:rsid w:val="006C0BB7"/>
    <w:rsid w:val="006C75B3"/>
    <w:rsid w:val="006D3C9C"/>
    <w:rsid w:val="006D5FDE"/>
    <w:rsid w:val="006F16F7"/>
    <w:rsid w:val="006F4864"/>
    <w:rsid w:val="00704AAF"/>
    <w:rsid w:val="00716195"/>
    <w:rsid w:val="00730A00"/>
    <w:rsid w:val="00733332"/>
    <w:rsid w:val="0073390C"/>
    <w:rsid w:val="00737F7B"/>
    <w:rsid w:val="00750D2A"/>
    <w:rsid w:val="00755179"/>
    <w:rsid w:val="00756AD8"/>
    <w:rsid w:val="0077218A"/>
    <w:rsid w:val="007746CC"/>
    <w:rsid w:val="00776CA2"/>
    <w:rsid w:val="00776E09"/>
    <w:rsid w:val="0078296C"/>
    <w:rsid w:val="007939C3"/>
    <w:rsid w:val="007A42E6"/>
    <w:rsid w:val="007B0EA4"/>
    <w:rsid w:val="007B26E8"/>
    <w:rsid w:val="007B3DE5"/>
    <w:rsid w:val="007C30CA"/>
    <w:rsid w:val="007C71C1"/>
    <w:rsid w:val="00800AA7"/>
    <w:rsid w:val="00804A0A"/>
    <w:rsid w:val="008127A4"/>
    <w:rsid w:val="008238B3"/>
    <w:rsid w:val="00824136"/>
    <w:rsid w:val="00831323"/>
    <w:rsid w:val="00845ADF"/>
    <w:rsid w:val="00860E3E"/>
    <w:rsid w:val="00863E3C"/>
    <w:rsid w:val="00875C8E"/>
    <w:rsid w:val="008A2B14"/>
    <w:rsid w:val="008C1089"/>
    <w:rsid w:val="008C4AF7"/>
    <w:rsid w:val="008E15A5"/>
    <w:rsid w:val="008E196E"/>
    <w:rsid w:val="008E6450"/>
    <w:rsid w:val="00910CBB"/>
    <w:rsid w:val="0092083B"/>
    <w:rsid w:val="009271F8"/>
    <w:rsid w:val="0093488E"/>
    <w:rsid w:val="00936909"/>
    <w:rsid w:val="009400B8"/>
    <w:rsid w:val="0094334E"/>
    <w:rsid w:val="0094534B"/>
    <w:rsid w:val="009521C9"/>
    <w:rsid w:val="009706DE"/>
    <w:rsid w:val="00971C58"/>
    <w:rsid w:val="009746D0"/>
    <w:rsid w:val="009B28A6"/>
    <w:rsid w:val="009D2611"/>
    <w:rsid w:val="009D4D86"/>
    <w:rsid w:val="009E17EA"/>
    <w:rsid w:val="009F3F88"/>
    <w:rsid w:val="00A0311A"/>
    <w:rsid w:val="00A20BE9"/>
    <w:rsid w:val="00A23A68"/>
    <w:rsid w:val="00A30593"/>
    <w:rsid w:val="00A440E6"/>
    <w:rsid w:val="00A61446"/>
    <w:rsid w:val="00A65FD5"/>
    <w:rsid w:val="00A86BF7"/>
    <w:rsid w:val="00A90797"/>
    <w:rsid w:val="00A957EA"/>
    <w:rsid w:val="00AA6A5B"/>
    <w:rsid w:val="00AB5715"/>
    <w:rsid w:val="00AD6B74"/>
    <w:rsid w:val="00AE73D2"/>
    <w:rsid w:val="00AE7CC8"/>
    <w:rsid w:val="00AF39B8"/>
    <w:rsid w:val="00AF52F5"/>
    <w:rsid w:val="00AF7359"/>
    <w:rsid w:val="00B0423F"/>
    <w:rsid w:val="00B06122"/>
    <w:rsid w:val="00B128C1"/>
    <w:rsid w:val="00B2124C"/>
    <w:rsid w:val="00B26E85"/>
    <w:rsid w:val="00B339C2"/>
    <w:rsid w:val="00B346C0"/>
    <w:rsid w:val="00B412A4"/>
    <w:rsid w:val="00B60F25"/>
    <w:rsid w:val="00B74162"/>
    <w:rsid w:val="00B766F4"/>
    <w:rsid w:val="00B84BCC"/>
    <w:rsid w:val="00B92952"/>
    <w:rsid w:val="00B96C91"/>
    <w:rsid w:val="00B97CDA"/>
    <w:rsid w:val="00BA1750"/>
    <w:rsid w:val="00BA42CF"/>
    <w:rsid w:val="00BA64B4"/>
    <w:rsid w:val="00BB329A"/>
    <w:rsid w:val="00BC3B1C"/>
    <w:rsid w:val="00BD0DF3"/>
    <w:rsid w:val="00BE2DF6"/>
    <w:rsid w:val="00BF2CC6"/>
    <w:rsid w:val="00C004E7"/>
    <w:rsid w:val="00C1318D"/>
    <w:rsid w:val="00C15114"/>
    <w:rsid w:val="00C2000A"/>
    <w:rsid w:val="00C25F1C"/>
    <w:rsid w:val="00C405AC"/>
    <w:rsid w:val="00C66BED"/>
    <w:rsid w:val="00C66D2C"/>
    <w:rsid w:val="00C70936"/>
    <w:rsid w:val="00C7500B"/>
    <w:rsid w:val="00C773AA"/>
    <w:rsid w:val="00C92922"/>
    <w:rsid w:val="00CA46D9"/>
    <w:rsid w:val="00CA78A8"/>
    <w:rsid w:val="00CC6F1F"/>
    <w:rsid w:val="00CC708B"/>
    <w:rsid w:val="00CD02D4"/>
    <w:rsid w:val="00CD1A60"/>
    <w:rsid w:val="00CD3C0F"/>
    <w:rsid w:val="00CD70A9"/>
    <w:rsid w:val="00CE1697"/>
    <w:rsid w:val="00CE26DE"/>
    <w:rsid w:val="00CF1B2B"/>
    <w:rsid w:val="00D10FC8"/>
    <w:rsid w:val="00D14DEE"/>
    <w:rsid w:val="00D35E05"/>
    <w:rsid w:val="00D545AB"/>
    <w:rsid w:val="00D622F1"/>
    <w:rsid w:val="00D64048"/>
    <w:rsid w:val="00D64220"/>
    <w:rsid w:val="00D841AE"/>
    <w:rsid w:val="00DA26B0"/>
    <w:rsid w:val="00DC3D68"/>
    <w:rsid w:val="00DD22CD"/>
    <w:rsid w:val="00DD7A22"/>
    <w:rsid w:val="00DE49A7"/>
    <w:rsid w:val="00DE52B6"/>
    <w:rsid w:val="00DF008F"/>
    <w:rsid w:val="00DF0BD8"/>
    <w:rsid w:val="00DF4EBD"/>
    <w:rsid w:val="00E00774"/>
    <w:rsid w:val="00E02AE0"/>
    <w:rsid w:val="00E128C4"/>
    <w:rsid w:val="00E20935"/>
    <w:rsid w:val="00E219EF"/>
    <w:rsid w:val="00E32008"/>
    <w:rsid w:val="00E326A7"/>
    <w:rsid w:val="00E46A88"/>
    <w:rsid w:val="00E70A7A"/>
    <w:rsid w:val="00E71476"/>
    <w:rsid w:val="00E74F2C"/>
    <w:rsid w:val="00E90178"/>
    <w:rsid w:val="00EA0880"/>
    <w:rsid w:val="00EA159C"/>
    <w:rsid w:val="00EB1F9C"/>
    <w:rsid w:val="00ED2A5C"/>
    <w:rsid w:val="00ED3380"/>
    <w:rsid w:val="00ED62B8"/>
    <w:rsid w:val="00EE2821"/>
    <w:rsid w:val="00EE289A"/>
    <w:rsid w:val="00EE3CCB"/>
    <w:rsid w:val="00EE462E"/>
    <w:rsid w:val="00EF142A"/>
    <w:rsid w:val="00EF398F"/>
    <w:rsid w:val="00EF52CD"/>
    <w:rsid w:val="00EF6BDA"/>
    <w:rsid w:val="00F20D46"/>
    <w:rsid w:val="00F2797D"/>
    <w:rsid w:val="00F34CEC"/>
    <w:rsid w:val="00F4206F"/>
    <w:rsid w:val="00F438C0"/>
    <w:rsid w:val="00F5595A"/>
    <w:rsid w:val="00F60F29"/>
    <w:rsid w:val="00F72EFD"/>
    <w:rsid w:val="00F809E2"/>
    <w:rsid w:val="00F832DF"/>
    <w:rsid w:val="00F93472"/>
    <w:rsid w:val="00F95358"/>
    <w:rsid w:val="00FB2BC6"/>
    <w:rsid w:val="00FB481B"/>
    <w:rsid w:val="00FC27C7"/>
    <w:rsid w:val="00FC529E"/>
    <w:rsid w:val="00FD4964"/>
    <w:rsid w:val="00FD50A5"/>
    <w:rsid w:val="00FE1D70"/>
    <w:rsid w:val="00FE5955"/>
    <w:rsid w:val="00FE5F8C"/>
    <w:rsid w:val="00FE759B"/>
    <w:rsid w:val="00FF0E63"/>
    <w:rsid w:val="00FF34FE"/>
    <w:rsid w:val="13591CC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link w:val="15"/>
    <w:qFormat/>
    <w:uiPriority w:val="0"/>
    <w:pPr>
      <w:suppressAutoHyphens/>
      <w:jc w:val="center"/>
    </w:pPr>
    <w:rPr>
      <w:rFonts w:ascii="方正小标宋简体" w:hAnsi="汉仪大宋简" w:eastAsia="方正小标宋简体"/>
      <w:color w:val="000000"/>
      <w:kern w:val="0"/>
      <w:sz w:val="44"/>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paragraph" w:customStyle="1" w:styleId="11">
    <w:name w:val="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12">
    <w:name w:val="Char Char1 Char Char Char Char Char Char Char Char Char Char Char Char Char Char Char Char Char Char"/>
    <w:basedOn w:val="1"/>
    <w:qFormat/>
    <w:uiPriority w:val="0"/>
    <w:pPr>
      <w:widowControl/>
      <w:spacing w:after="160" w:line="240" w:lineRule="exact"/>
      <w:jc w:val="left"/>
    </w:pPr>
    <w:rPr>
      <w:rFonts w:ascii="Verdana" w:hAnsi="Verdana"/>
      <w:b/>
      <w:color w:val="000000"/>
      <w:kern w:val="0"/>
      <w:sz w:val="24"/>
      <w:szCs w:val="20"/>
      <w:lang w:eastAsia="en-US"/>
    </w:rPr>
  </w:style>
  <w:style w:type="paragraph" w:customStyle="1" w:styleId="13">
    <w:name w:val="Char"/>
    <w:basedOn w:val="2"/>
    <w:qFormat/>
    <w:uiPriority w:val="0"/>
    <w:pPr>
      <w:adjustRightInd w:val="0"/>
      <w:spacing w:line="436" w:lineRule="exact"/>
      <w:ind w:left="357"/>
      <w:jc w:val="left"/>
      <w:outlineLvl w:val="3"/>
    </w:pPr>
    <w:rPr>
      <w:rFonts w:ascii="Tahoma" w:hAnsi="Tahoma"/>
      <w:b/>
      <w:spacing w:val="-24"/>
      <w:sz w:val="24"/>
      <w:szCs w:val="32"/>
    </w:rPr>
  </w:style>
  <w:style w:type="character" w:customStyle="1" w:styleId="14">
    <w:name w:val="页眉 Char"/>
    <w:basedOn w:val="9"/>
    <w:link w:val="6"/>
    <w:qFormat/>
    <w:uiPriority w:val="0"/>
    <w:rPr>
      <w:kern w:val="2"/>
      <w:sz w:val="18"/>
      <w:szCs w:val="18"/>
    </w:rPr>
  </w:style>
  <w:style w:type="character" w:customStyle="1" w:styleId="15">
    <w:name w:val="正文文本 Char"/>
    <w:basedOn w:val="9"/>
    <w:link w:val="3"/>
    <w:qFormat/>
    <w:uiPriority w:val="0"/>
    <w:rPr>
      <w:rFonts w:ascii="方正小标宋简体" w:hAnsi="汉仪大宋简" w:eastAsia="方正小标宋简体"/>
      <w:color w:val="000000"/>
      <w:sz w:val="44"/>
    </w:rPr>
  </w:style>
  <w:style w:type="paragraph" w:customStyle="1" w:styleId="16">
    <w:name w:val="Char Char Char Char1"/>
    <w:basedOn w:val="2"/>
    <w:qFormat/>
    <w:uiPriority w:val="0"/>
    <w:pPr>
      <w:adjustRightInd w:val="0"/>
      <w:spacing w:line="436" w:lineRule="exact"/>
      <w:ind w:left="357"/>
      <w:jc w:val="left"/>
      <w:outlineLvl w:val="3"/>
    </w:pPr>
    <w:rPr>
      <w:rFonts w:ascii="Tahoma" w:hAnsi="Tahoma"/>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ompany>
  <Pages>7</Pages>
  <Words>520</Words>
  <Characters>2969</Characters>
  <Lines>24</Lines>
  <Paragraphs>6</Paragraphs>
  <TotalTime>1</TotalTime>
  <ScaleCrop>false</ScaleCrop>
  <LinksUpToDate>false</LinksUpToDate>
  <CharactersWithSpaces>3483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2016-02-04T09:57:00Z</dcterms:created>
  <dc:creator>ss</dc:creator>
  <cp:lastModifiedBy>uos</cp:lastModifiedBy>
  <cp:lastPrinted>2016-01-28T11:05:00Z</cp:lastPrinted>
  <dcterms:modified xsi:type="dcterms:W3CDTF">2022-03-14T10:43:09Z</dcterms:modified>
  <dc:title>北京市200×年××局政府信息公开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