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64" w:rsidRPr="00E55D50" w:rsidRDefault="00E55D50" w:rsidP="00E55D50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55D50">
        <w:rPr>
          <w:rFonts w:ascii="方正小标宋简体" w:eastAsia="方正小标宋简体" w:hAnsi="宋体" w:cs="宋体" w:hint="eastAsia"/>
          <w:sz w:val="44"/>
          <w:szCs w:val="44"/>
        </w:rPr>
        <w:t>2014年北京市密云县发展和改革委员会政府信息公开年度报告</w:t>
      </w:r>
    </w:p>
    <w:p w:rsidR="001D3F64" w:rsidRPr="00E55D50" w:rsidRDefault="00E55D50" w:rsidP="00E55D50">
      <w:pPr>
        <w:widowControl/>
        <w:jc w:val="center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引言</w:t>
      </w:r>
    </w:p>
    <w:p w:rsidR="001D3F64" w:rsidRPr="00E55D50" w:rsidRDefault="00E55D50" w:rsidP="00E55D50">
      <w:pPr>
        <w:widowControl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本报告是根据《中华人民共和国政府信息公开条例》（以下简称《条例》）要求，由北京市密云县发展和改革委员会编制的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2014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年度政府信息公开年度报告。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 w:rsidR="001D3F64" w:rsidRPr="00E55D50" w:rsidRDefault="00E55D50" w:rsidP="002F6CFB">
      <w:pPr>
        <w:widowControl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如对本报告有任何疑问，请联系密云县发展和改革委员会办公室，电话：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69042988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。</w:t>
      </w:r>
    </w:p>
    <w:p w:rsidR="001D3F64" w:rsidRPr="00E55D50" w:rsidRDefault="00E55D50" w:rsidP="00E55D50">
      <w:pPr>
        <w:widowControl/>
        <w:jc w:val="center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一、概述</w:t>
      </w:r>
    </w:p>
    <w:p w:rsidR="001D3F64" w:rsidRPr="00E55D50" w:rsidRDefault="00E55D50" w:rsidP="00E55D50">
      <w:pPr>
        <w:widowControl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根据《条例》要求，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2008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年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5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月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1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日起我委开始开展政府信息公开工作。为此，配备了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1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名兼职工作人员，设立了委办公室为信息申请受理点。截至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2014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年，我委政府信息公开工作运行正常，政府信息公开咨询、申请以及答复工作均得到了顺利开展。</w:t>
      </w:r>
    </w:p>
    <w:p w:rsidR="001D3F64" w:rsidRPr="00E55D50" w:rsidRDefault="00E55D50" w:rsidP="00E55D50">
      <w:pPr>
        <w:widowControl/>
        <w:jc w:val="center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二、政府信息主动公开情况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lastRenderedPageBreak/>
        <w:t>（一）公开情况</w:t>
      </w:r>
    </w:p>
    <w:p w:rsidR="001D3F64" w:rsidRPr="00E55D50" w:rsidRDefault="00E55D50" w:rsidP="00E55D50">
      <w:pPr>
        <w:widowControl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本委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2014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年共主动公开政府信息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80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条，其中全文电子化率达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100%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。</w:t>
      </w:r>
    </w:p>
    <w:p w:rsidR="001D3F64" w:rsidRPr="00E55D50" w:rsidRDefault="00E55D50" w:rsidP="00E55D50">
      <w:pPr>
        <w:widowControl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在主动公开的信息中，机构职能类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14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条，规划计划类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1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条，行政职责类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12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条，部门动态类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53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条。政府信息主动公开的渠道方面，为方便公众了解信息，我委在委门户网站上及时公布我委最新的工作动态，今年共公布各类信息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80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条。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本委</w:t>
      </w:r>
      <w:proofErr w:type="gramStart"/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无制定</w:t>
      </w:r>
      <w:proofErr w:type="gramEnd"/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法规文件的权限，故未产生法规文件类信息；在全县的规划计划类工作中，我委主要起到辅助和协调的作用，故本委产生的此类信息数量较少。本委的主要工作为行政审批、行政许可、行政备案，故本委产生的行政职责类信息数量相对较多。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（二）公开形式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在主动公开的信息中，为方便公众了解信息，本委在主动公开政府信息的形式上做了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3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项工作，主要有通过政府信息公开平台发布、电视新闻发布、本委门户网站发布。</w:t>
      </w:r>
    </w:p>
    <w:p w:rsidR="001D3F64" w:rsidRPr="00E55D50" w:rsidRDefault="00E55D50" w:rsidP="00E55D50">
      <w:pPr>
        <w:widowControl/>
        <w:jc w:val="center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三、政府信息依申请公开情况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申请情况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:</w:t>
      </w:r>
    </w:p>
    <w:p w:rsidR="001D3F64" w:rsidRPr="00E55D50" w:rsidRDefault="00E55D50" w:rsidP="00E55D50">
      <w:pPr>
        <w:widowControl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本委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2014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年度共接待单位和个人申请公开政府信息共计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0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件，个人申请公开政府信息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件，已全部按程序处理完成。</w:t>
      </w:r>
    </w:p>
    <w:p w:rsidR="001D3F64" w:rsidRPr="00E55D50" w:rsidRDefault="00E55D50" w:rsidP="00E55D50">
      <w:pPr>
        <w:widowControl/>
        <w:jc w:val="center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四、人员和收支情况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lastRenderedPageBreak/>
        <w:t>（一）工作人员情况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本机关无全职从事政府信息公开工作人员，兼职人员共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1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人。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（二）依申请公开政府信息收费情况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2014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年本机关依申请提供政府信息没有收取检索、复印、邮递等成本费用。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（三）依申请公开政府信息减免收费情况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2014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年本机关没有对政府信息公开申请人减免收取检索、复印、邮递等成本费用。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（四）与诉讼有关的费用支出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2014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年本机关无与诉讼有关的费用支出。</w:t>
      </w:r>
    </w:p>
    <w:p w:rsidR="001D3F64" w:rsidRPr="00E55D50" w:rsidRDefault="001D3F64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</w:p>
    <w:p w:rsidR="001D3F64" w:rsidRPr="00E55D50" w:rsidRDefault="00E55D50" w:rsidP="00E55D50">
      <w:pPr>
        <w:widowControl/>
        <w:jc w:val="center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五、咨询情况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2014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年，本委共接受公民、法人及其他组织政府信息公开方面的咨询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0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人次。其中，现场咨询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0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人次；电话咨询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0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人次，占总数的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0%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；网上咨询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0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人次。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本委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2014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年度政府信息公开专栏访问量为</w:t>
      </w: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0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次。</w:t>
      </w:r>
    </w:p>
    <w:p w:rsidR="001D3F64" w:rsidRPr="00E55D50" w:rsidRDefault="00E55D50" w:rsidP="00E55D50">
      <w:pPr>
        <w:widowControl/>
        <w:jc w:val="center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六、行政复议和行政诉讼情况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Times New Roman" w:cs="Times New Roman" w:hint="eastAsia"/>
          <w:kern w:val="0"/>
          <w:sz w:val="32"/>
          <w:szCs w:val="32"/>
          <w:lang w:bidi="ar"/>
        </w:rPr>
        <w:t>2014</w:t>
      </w: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年，无针对本委政府信息公开的行政复议申请。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无针对本委政府信息公开的申诉案。</w:t>
      </w:r>
    </w:p>
    <w:p w:rsidR="001D3F64" w:rsidRPr="00E55D50" w:rsidRDefault="00E55D50" w:rsidP="00E55D50">
      <w:pPr>
        <w:widowControl/>
        <w:jc w:val="center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七、主要问题和改进措施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（一）主要问题</w:t>
      </w:r>
    </w:p>
    <w:p w:rsidR="001D3F64" w:rsidRPr="00E55D50" w:rsidRDefault="00E55D50" w:rsidP="00E55D50">
      <w:pPr>
        <w:widowControl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lastRenderedPageBreak/>
        <w:t>本委每年产生的政府数量相对较大，信息的筛选和录入工作非常繁重，由于没有专职信息公开员，造成信息录入不及时，录入数量不多等情况。</w:t>
      </w:r>
    </w:p>
    <w:p w:rsidR="001D3F64" w:rsidRPr="00E55D50" w:rsidRDefault="00E55D50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（二）改进措施</w:t>
      </w:r>
    </w:p>
    <w:p w:rsidR="001D3F64" w:rsidRPr="00E55D50" w:rsidRDefault="00E55D50" w:rsidP="00E55D50">
      <w:pPr>
        <w:widowControl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与单位领导请示，设立全职的信息公开员，避免发生群众来我委查询信息而无人接待的情况。加强信息公开的主动性和工作力度，使本委工作中产生的政府信息及时快速的向社会发布。</w:t>
      </w:r>
    </w:p>
    <w:p w:rsidR="001D3F64" w:rsidRPr="00E55D50" w:rsidRDefault="001D3F64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</w:p>
    <w:p w:rsidR="001D3F64" w:rsidRPr="00E55D50" w:rsidRDefault="001D3F64" w:rsidP="00E55D50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</w:p>
    <w:p w:rsidR="001D3F64" w:rsidRPr="00E55D50" w:rsidRDefault="00E55D50" w:rsidP="00E55D50">
      <w:pPr>
        <w:widowControl/>
        <w:jc w:val="right"/>
        <w:rPr>
          <w:rFonts w:ascii="仿宋_GB2312" w:eastAsia="仿宋_GB2312" w:hAnsi="宋体" w:cs="宋体"/>
          <w:sz w:val="32"/>
          <w:szCs w:val="32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密云县发展和改革委员会</w:t>
      </w:r>
    </w:p>
    <w:p w:rsidR="001D3F64" w:rsidRDefault="00E55D50" w:rsidP="00E55D50">
      <w:pPr>
        <w:widowControl/>
        <w:ind w:right="480"/>
        <w:jc w:val="right"/>
        <w:rPr>
          <w:rFonts w:ascii="宋体" w:eastAsia="宋体" w:hAnsi="宋体" w:cs="宋体"/>
          <w:sz w:val="18"/>
          <w:szCs w:val="18"/>
        </w:rPr>
      </w:pPr>
      <w:r w:rsidRPr="00E55D50">
        <w:rPr>
          <w:rFonts w:ascii="仿宋_GB2312" w:eastAsia="仿宋_GB2312" w:hAnsi="宋体" w:cs="宋体" w:hint="eastAsia"/>
          <w:kern w:val="0"/>
          <w:sz w:val="32"/>
          <w:szCs w:val="32"/>
          <w:lang w:bidi="ar"/>
        </w:rPr>
        <w:t>2015年6月25日</w:t>
      </w:r>
    </w:p>
    <w:p w:rsidR="001D3F64" w:rsidRDefault="001D3F64" w:rsidP="00E55D50">
      <w:pPr>
        <w:jc w:val="right"/>
        <w:rPr>
          <w:rFonts w:ascii="宋体" w:eastAsia="宋体" w:hAnsi="宋体" w:cs="宋体"/>
          <w:sz w:val="18"/>
          <w:szCs w:val="18"/>
        </w:rPr>
      </w:pPr>
    </w:p>
    <w:sectPr w:rsidR="001D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65894"/>
    <w:rsid w:val="001D3F64"/>
    <w:rsid w:val="002F6CFB"/>
    <w:rsid w:val="00E55D50"/>
    <w:rsid w:val="4B4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052B74"/>
      <w:u w:val="single"/>
    </w:rPr>
  </w:style>
  <w:style w:type="character" w:styleId="a4">
    <w:name w:val="Hyperlink"/>
    <w:basedOn w:val="a0"/>
    <w:rPr>
      <w:color w:val="052B7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052B74"/>
      <w:u w:val="single"/>
    </w:rPr>
  </w:style>
  <w:style w:type="character" w:styleId="a4">
    <w:name w:val="Hyperlink"/>
    <w:basedOn w:val="a0"/>
    <w:rPr>
      <w:color w:val="052B7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2018-12-19T03:47:00Z</dcterms:created>
  <dcterms:modified xsi:type="dcterms:W3CDTF">2020-04-20T06:51:00Z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