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2013</w:t>
      </w:r>
      <w:r>
        <w:rPr>
          <w:rFonts w:ascii="Arial" w:hAnsi="Arial" w:cs="Arial"/>
          <w:color w:val="000000"/>
        </w:rPr>
        <w:t>年，我局政务公开工作在县政府公开办的指导下，严格执行《中华人民共和国政府信息公开条例》（以下简称《条例》）以及上级相关部门传达的文件精神，围绕目标任务，加强网络建设，推进网络应用，切实做好政府信息公开工作。结合我局实际，现将</w:t>
      </w:r>
      <w:r>
        <w:rPr>
          <w:rFonts w:ascii="Arial" w:hAnsi="Arial" w:cs="Arial"/>
          <w:color w:val="000000"/>
        </w:rPr>
        <w:t>2013</w:t>
      </w:r>
      <w:r>
        <w:rPr>
          <w:rFonts w:ascii="Arial" w:hAnsi="Arial" w:cs="Arial"/>
          <w:color w:val="000000"/>
        </w:rPr>
        <w:t>年我局政务公开工作总结如下：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一、基本情况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政府信息公开是坚持和发展社会民主、落实依法治国基本方略的重要举措，是转变政府执政理念和方式、深化行政体制改革的重要内容，也是保障和满足社会公众对政府工作知情权、参与权和监督权的具体体现。《中华人民共和国政府信息公开条例》（国务院令第</w:t>
      </w:r>
      <w:r>
        <w:rPr>
          <w:rFonts w:ascii="Arial" w:hAnsi="Arial" w:cs="Arial"/>
          <w:color w:val="000000"/>
        </w:rPr>
        <w:t>492</w:t>
      </w:r>
      <w:r>
        <w:rPr>
          <w:rFonts w:ascii="Arial" w:hAnsi="Arial" w:cs="Arial"/>
          <w:color w:val="000000"/>
        </w:rPr>
        <w:t>号）颁布以来，我局在县政府政务公开办公室的指导下，加强领导，健全机制，明确责任，以保障公民、法人和其他组织依法获取体育局政府信息，充分发挥体育局政府信息对经济社会活动的服务作用，提高体育工作透明度，强化对行政权力的运行监督，畅通与人民群众的沟通渠道，促进依法行政为出发点和落脚点，扎实推进政府信息公开的各项工作，取得了显著成效。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二、明确分管领导，健全机构，落实人员，保障经费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、成立专项领导小组，明确分管领导，健全机构。为加强对政府信息公开工作的组织领导，成立专门领导小组，由张承武局长任组长，龚显文副书记任副组长，</w:t>
      </w:r>
      <w:proofErr w:type="gramStart"/>
      <w:r>
        <w:rPr>
          <w:rFonts w:ascii="Arial" w:hAnsi="Arial" w:cs="Arial"/>
          <w:color w:val="000000"/>
        </w:rPr>
        <w:t>下设支组到</w:t>
      </w:r>
      <w:proofErr w:type="gramEnd"/>
      <w:r>
        <w:rPr>
          <w:rFonts w:ascii="Arial" w:hAnsi="Arial" w:cs="Arial"/>
          <w:color w:val="000000"/>
        </w:rPr>
        <w:t>各科室，具体日常工作由办公室责成专人主要负责，负责日常信息收集、编撰、初审、报送、公开并处理日常相关各项工作。分管领导对发布的每条信息进行审核，确保信息的准确、及时。形成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主要领导亲自抓，办公室抓落实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的工作机制。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、经费保障。将政府信息公开工作纳入年度工作计划、工作经费纳入年度预算。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</w:t>
      </w:r>
      <w:r>
        <w:rPr>
          <w:rFonts w:ascii="Arial" w:hAnsi="Arial" w:cs="Arial"/>
          <w:color w:val="000000"/>
        </w:rPr>
        <w:t>、组织开展政府信息公开工作培训、教育。一年来，我局分管领导及负责信息公开工作的同志积极参加县委、县政府组织的业务培训工作，并适时组织了机关相关工作人员在公文写作规范、信息管理制度、保密条例等业务进行培训。通过培训，进一步明确职责、程序、公开方式和时限要求等，同时要求严格执行保密制度及责任追究制度。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三、主动公开情况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结合工作实际，</w:t>
      </w:r>
      <w:proofErr w:type="gramStart"/>
      <w:r>
        <w:rPr>
          <w:rFonts w:ascii="Arial" w:hAnsi="Arial" w:cs="Arial"/>
          <w:color w:val="000000"/>
        </w:rPr>
        <w:t>县体育</w:t>
      </w:r>
      <w:proofErr w:type="gramEnd"/>
      <w:r>
        <w:rPr>
          <w:rFonts w:ascii="Arial" w:hAnsi="Arial" w:cs="Arial"/>
          <w:color w:val="000000"/>
        </w:rPr>
        <w:t>局将政府信息主动公开的范围界定为：领导成员简历、机构设置、工作职能、联系方式等组织机构情况；</w:t>
      </w:r>
      <w:proofErr w:type="gramStart"/>
      <w:r>
        <w:rPr>
          <w:rFonts w:ascii="Arial" w:hAnsi="Arial" w:cs="Arial"/>
          <w:color w:val="000000"/>
        </w:rPr>
        <w:t>县体育</w:t>
      </w:r>
      <w:proofErr w:type="gramEnd"/>
      <w:r>
        <w:rPr>
          <w:rFonts w:ascii="Arial" w:hAnsi="Arial" w:cs="Arial"/>
          <w:color w:val="000000"/>
        </w:rPr>
        <w:t>局规范性文件；体育发展规划、方针、政策，重要工作部署及实施情况；体育年度统计信息；体育局行政许可事项及其法律依据、办事条件、办事程序、审批时限以及受理机构的联系方式，需要提交的全部材料目录、准予许可的决定等；全县性体育竞赛、交流、表彰奖励的有关情况；体育系统突发公共事件的预警信息及应对情况；法律、行政法规、规章规定应当公开的其他政府信息。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截至</w:t>
      </w:r>
      <w:r>
        <w:rPr>
          <w:rFonts w:ascii="Arial" w:hAnsi="Arial" w:cs="Arial"/>
          <w:color w:val="000000"/>
        </w:rPr>
        <w:t>2013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31</w:t>
      </w:r>
      <w:r>
        <w:rPr>
          <w:rFonts w:ascii="Arial" w:hAnsi="Arial" w:cs="Arial"/>
          <w:color w:val="000000"/>
        </w:rPr>
        <w:t>日，我局共主动公开政府信息</w:t>
      </w:r>
      <w:r>
        <w:rPr>
          <w:rFonts w:ascii="Arial" w:hAnsi="Arial" w:cs="Arial"/>
          <w:color w:val="000000"/>
        </w:rPr>
        <w:t>80</w:t>
      </w:r>
      <w:r>
        <w:rPr>
          <w:rFonts w:ascii="Arial" w:hAnsi="Arial" w:cs="Arial"/>
          <w:color w:val="000000"/>
        </w:rPr>
        <w:t>余条，基本做到了所有类别的全覆盖。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四、咨询情况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密云</w:t>
      </w:r>
      <w:proofErr w:type="gramStart"/>
      <w:r>
        <w:rPr>
          <w:rFonts w:ascii="Arial" w:hAnsi="Arial" w:cs="Arial"/>
          <w:color w:val="000000"/>
        </w:rPr>
        <w:t>县体育</w:t>
      </w:r>
      <w:proofErr w:type="gramEnd"/>
      <w:r>
        <w:rPr>
          <w:rFonts w:ascii="Arial" w:hAnsi="Arial" w:cs="Arial"/>
          <w:color w:val="000000"/>
        </w:rPr>
        <w:t>局</w:t>
      </w:r>
      <w:r>
        <w:rPr>
          <w:rFonts w:ascii="Arial" w:hAnsi="Arial" w:cs="Arial"/>
          <w:color w:val="000000"/>
        </w:rPr>
        <w:t>2013</w:t>
      </w:r>
      <w:r>
        <w:rPr>
          <w:rFonts w:ascii="Arial" w:hAnsi="Arial" w:cs="Arial"/>
          <w:color w:val="000000"/>
        </w:rPr>
        <w:t>年度共接受市民咨询约</w:t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次，其中咨询电话接听约</w:t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次，当面咨询接待约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次。咨询内容主要是我局的大众健身场地是否面向社会开放，我县专项体育场馆所在地，以及收费标准。结合咨询要求，力争在政府信息网进行完善，提供更多更全面的信息服务。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五、收费及减免情况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根据《中华人民共和国政府信息公开条例》等有关规定，</w:t>
      </w:r>
      <w:proofErr w:type="gramStart"/>
      <w:r>
        <w:rPr>
          <w:rFonts w:ascii="Arial" w:hAnsi="Arial" w:cs="Arial"/>
          <w:color w:val="000000"/>
        </w:rPr>
        <w:t>县体育局依</w:t>
      </w:r>
      <w:proofErr w:type="gramEnd"/>
      <w:r>
        <w:rPr>
          <w:rFonts w:ascii="Arial" w:hAnsi="Arial" w:cs="Arial"/>
          <w:color w:val="000000"/>
        </w:rPr>
        <w:t>申请提供政府信息，将根据市物价局和市财政局确定的标准，收取检索、复制、邮寄等成本费用。截止</w:t>
      </w:r>
      <w:r>
        <w:rPr>
          <w:rFonts w:ascii="Arial" w:hAnsi="Arial" w:cs="Arial"/>
          <w:color w:val="000000"/>
        </w:rPr>
        <w:t>2013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</w:rPr>
        <w:t>月底，尚未出现上述情况。</w:t>
      </w:r>
      <w:r>
        <w:rPr>
          <w:rFonts w:ascii="Arial" w:hAnsi="Arial" w:cs="Arial"/>
          <w:color w:val="000000"/>
        </w:rPr>
        <w:t> 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六、复议、诉讼和申诉情况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密云</w:t>
      </w:r>
      <w:proofErr w:type="gramStart"/>
      <w:r>
        <w:rPr>
          <w:rFonts w:ascii="Arial" w:hAnsi="Arial" w:cs="Arial"/>
          <w:color w:val="000000"/>
        </w:rPr>
        <w:t>县体育</w:t>
      </w:r>
      <w:proofErr w:type="gramEnd"/>
      <w:r>
        <w:rPr>
          <w:rFonts w:ascii="Arial" w:hAnsi="Arial" w:cs="Arial"/>
          <w:color w:val="000000"/>
        </w:rPr>
        <w:t>局</w:t>
      </w:r>
      <w:r>
        <w:rPr>
          <w:rFonts w:ascii="Arial" w:hAnsi="Arial" w:cs="Arial"/>
          <w:color w:val="000000"/>
        </w:rPr>
        <w:t>2013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31</w:t>
      </w:r>
      <w:r>
        <w:rPr>
          <w:rFonts w:ascii="Arial" w:hAnsi="Arial" w:cs="Arial"/>
          <w:color w:val="000000"/>
        </w:rPr>
        <w:t>日之前未发生针对本单位有关政府信息公开事务的行政复议行政、诉讼和申诉等案件。</w:t>
      </w:r>
      <w:r>
        <w:rPr>
          <w:rFonts w:ascii="Arial" w:hAnsi="Arial" w:cs="Arial"/>
          <w:color w:val="000000"/>
        </w:rPr>
        <w:t> 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32"/>
          <w:szCs w:val="32"/>
        </w:rPr>
        <w:t>七、</w:t>
      </w:r>
      <w:r>
        <w:rPr>
          <w:rStyle w:val="a4"/>
          <w:rFonts w:ascii="Arial" w:hAnsi="Arial" w:cs="Arial"/>
          <w:color w:val="000000"/>
          <w:sz w:val="32"/>
          <w:szCs w:val="32"/>
        </w:rPr>
        <w:t>2014</w:t>
      </w:r>
      <w:r>
        <w:rPr>
          <w:rStyle w:val="a4"/>
          <w:rFonts w:ascii="Arial" w:hAnsi="Arial" w:cs="Arial"/>
          <w:color w:val="000000"/>
          <w:sz w:val="32"/>
          <w:szCs w:val="32"/>
        </w:rPr>
        <w:t>年工作计划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rPr>
          <w:rFonts w:ascii="Arial" w:hAnsi="Arial" w:cs="Arial"/>
          <w:color w:val="000000"/>
        </w:rPr>
      </w:pP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针对</w:t>
      </w:r>
      <w:r>
        <w:rPr>
          <w:rFonts w:ascii="Arial" w:hAnsi="Arial" w:cs="Arial"/>
          <w:color w:val="000000"/>
        </w:rPr>
        <w:t>2013</w:t>
      </w:r>
      <w:r>
        <w:rPr>
          <w:rFonts w:ascii="Arial" w:hAnsi="Arial" w:cs="Arial"/>
          <w:color w:val="000000"/>
        </w:rPr>
        <w:t>年查找出的不足，我局将在</w:t>
      </w:r>
      <w:r>
        <w:rPr>
          <w:rFonts w:ascii="Arial" w:hAnsi="Arial" w:cs="Arial"/>
          <w:color w:val="000000"/>
        </w:rPr>
        <w:t>2014</w:t>
      </w:r>
      <w:r>
        <w:rPr>
          <w:rFonts w:ascii="Arial" w:hAnsi="Arial" w:cs="Arial"/>
          <w:color w:val="000000"/>
        </w:rPr>
        <w:t>年从以下几个方面进行改进：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、加强教育，提高认识。认真组织全局干部职工深入学习《信息公开条例》和有关文件规定，统一认识，提高答复水平。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、加强管理，落实责任制。进一步规范工作流程，认真梳理细化主动公开栏目，强化制度执行，定期开展工作检查。</w:t>
      </w:r>
    </w:p>
    <w:p w:rsidR="005D4E80" w:rsidRDefault="005D4E80" w:rsidP="005D4E80">
      <w:pPr>
        <w:pStyle w:val="a3"/>
        <w:spacing w:before="0" w:beforeAutospacing="0" w:after="0" w:afterAutospacing="0" w:line="48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、加强人员培训，重视宣传培训。把政府信息公开贯穿于体育局工作的全过程，使工作透明度不断提高，积极组织相关人员进行培训。</w:t>
      </w:r>
    </w:p>
    <w:p w:rsidR="00CD1BB3" w:rsidRPr="005D4E80" w:rsidRDefault="00CD1BB3" w:rsidP="005D4E80"/>
    <w:sectPr w:rsidR="00CD1BB3" w:rsidRPr="005D4E80" w:rsidSect="00CD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D70"/>
    <w:rsid w:val="002A27E7"/>
    <w:rsid w:val="00573193"/>
    <w:rsid w:val="005D4E80"/>
    <w:rsid w:val="00775F41"/>
    <w:rsid w:val="00A926B1"/>
    <w:rsid w:val="00AB04A4"/>
    <w:rsid w:val="00B61D70"/>
    <w:rsid w:val="00CD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2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tyj-323</dc:creator>
  <cp:lastModifiedBy>tyj-323</cp:lastModifiedBy>
  <cp:revision>2</cp:revision>
  <dcterms:created xsi:type="dcterms:W3CDTF">2020-04-24T08:23:00Z</dcterms:created>
  <dcterms:modified xsi:type="dcterms:W3CDTF">2020-04-24T08:23:00Z</dcterms:modified>
</cp:coreProperties>
</file>