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2012年北京市密云县河南寨镇人民政府政府信息公开年度报告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依据《中华人民共和国政府信息公开条例》和《密云县政府信息公开规定》及政务信息公开相关制度要求编制2012年河南寨镇政务信息公开年度报告。该报告内容涵盖2012年河南寨镇政府信息公开工作情况,统计、截止时间为2012年12月30日。本镇政府网站 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"http://mjy.bjmy.gov.cn/"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t>(http://www.bjmy.gov.cn)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上可下载本报告的电子版。如对本报告有任何疑问，请联系：河南寨镇人民政府信息公开办，电话：61086002。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一、概述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根据密云县政府信息公开办要求,河南寨镇建立了政务信息公开工作管理机构,建立政务信息公开制度,明确各部门责任,完善工作程序,在镇党委的领导下,有序开展政府信息公开工作。为了使政府信息公开工作制度化、规范化,不断完善政务信息公开制度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一是充实完善了《河南寨镇信息公开目录，加大了政务信息公开的工作力度。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二是根据在政务信息公开工作中可能出现的新情况、新问题,制订了《河南寨镇政府信息公开流程》,严格按信息发布流程、信息上网的管理要求等作了明确清晰的规定,使机关各科室在进行政务信息公开工作时有据可依,有章可循,各负其责,互相配合,共同提高政务信息公开水平。三是建立了培训制度。我镇共举办了两次培训班,对科室负责人和信息清理人员进行培训,便于科室生成信息及时清理,按程序上报,保证及时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(一)公开内容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机构设置、职能,政策法规,年度工作计划,工作动态,及时主动公开。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(二)加强信息公开和新闻宣传工作力度。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利用公开目录、形式,发挥政府网站作用等采取多种形式,多渠道推进政府信息公开工作。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三、依申请公开政府信息情况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2012年度未公开政府信息的申请。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四、因政府信息公开申请行政复议、提起行政诉讼的情况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2012年度本镇未出现因政府信息公开而被申请行政复议、提起行政诉讼的情况。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五、政府信息公开工作存在的主要问题及改进措施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信息公开工作机制仍然有不完善的地方。信息公开工作是一项横向到边纵向到底的工作,要进一步完善相关制度,细化工作规则、工作流程和工作责任,切实把工作任务和责任落实到具体人身上,加强监督制约,有效推动政府信息公开工作,对工作人员进一步加强有针对性的培训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487D2E"/>
    <w:rsid w:val="5B2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lenovoazsd</dc:creator>
  <cp:lastModifiedBy>lenovoazsd</cp:lastModifiedBy>
  <dcterms:modified xsi:type="dcterms:W3CDTF">2020-04-17T06:40:12Z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