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center"/>
        <w:rPr>
          <w:rFonts w:ascii="微软雅黑" w:hAnsi="微软雅黑" w:eastAsia="微软雅黑" w:cs="微软雅黑"/>
          <w:color w:val="333333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color w:val="333333"/>
          <w:sz w:val="32"/>
          <w:szCs w:val="32"/>
          <w:shd w:val="clear" w:fill="FFFFFF"/>
        </w:rPr>
        <w:t>2010年太师屯镇政务信息公开年度报告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ascii="微软雅黑" w:hAnsi="微软雅黑" w:eastAsia="微软雅黑" w:cs="微软雅黑"/>
          <w:color w:val="333333"/>
          <w:sz w:val="21"/>
          <w:szCs w:val="21"/>
          <w:shd w:val="clear" w:fill="FFFFFF"/>
        </w:rPr>
        <w:t>依据《中华人民共和国政府信息公开条例》和《密云县政府信息公开规定》及政务信息公开相关制度要求编制2010年太师屯镇政务信息公开年度报告。该报告内容涵盖2010年太师屯镇政府信息公开工作情况，统计、截止时间为2010年12月31日。如对本报告有任何疑问，请与本单位政务公开受理办公室联系，地址：太师屯镇党政办公室，联系电话：010-69032646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一、概述   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根据密云县政府信息公开办要求，太师屯镇建立了政务信息公开工作管理机构，建立政务信息公开制度，明确各部门责任，完善工作程序，在镇党委的领导下，有序开展政府信息公开工作。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一是建立健全政务信息公开领导小组，确定日常工作机构，明确了政务公开工作责任体系和工作分工，逐级完成了政务公开领导机构、责任部门、分管人员的业务、制度和责任对接，进一步强化了镇政务信息公开工作镇领导亲自抓，分管领导具体抓，其他班子成员协同抓，一级抓一级，层层抓落实的工作格局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二是及时编制、更新《信息公开指南》和《目录》。按照要求，2010年将政府信息公开指南和目录填报系统进行信息录入，形成标准格式的《指南》和《目录》，并对新产生的信息及时录入目录。并通过本单位网站对社会开展信息公开服务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2010年度我镇主动公开信息数80条，其中全文电子化率达100%。在主动公开的信息中，机构职能类信息2条，占总体比例的2.5%；规划计划类信息1条，占总体比例的1.25%；业务动态类信息77条，占总体比例的96.25%。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三、依申请公开政府信息情况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 xml:space="preserve"> 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2010年度本镇未收到公开政府信息的申请。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四、因政府信息公开申请行政复议、提起行政诉讼的情况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2010年度本镇未出现因政府信息公开而被申请行政复议、提起行政诉讼的情况。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五、政府信息公开工作存在的主要问题及改进措施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信息公开工作机制仍然有不完善的地方。信息公开工作是一项横向到边，纵向到底的工作，要进一步完善相关制度，细化工作规则、工作流程和工作责任，切实把工作任务和责任落实到具体人身上，加强监督制约，有效推动政府信息公开工作，对工作人员进一步加强有针对性的培训工作。今后我们会不断的充实公开内容，按照“以公开为原则，不公开为例外”的总体要求，进一步做好公开和免予公开两类政府信息的界定，完善主动公开的政府信息目录，逐步编制依申请公开的政府信息目录。规范信息公开流程，提高申请处理效率，加强信息公开和新闻宣传工作力度，方便公众获取政府信息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太师屯镇人民政府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二0一一年一月二十五日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附表：主动公开情况统计</w:t>
      </w:r>
    </w:p>
    <w:tbl>
      <w:tblPr>
        <w:tblW w:w="8520" w:type="dxa"/>
        <w:jc w:val="center"/>
        <w:tblCellSpacing w:w="0" w:type="dxa"/>
        <w:tblInd w:w="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0"/>
        <w:gridCol w:w="1485"/>
        <w:gridCol w:w="28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指标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单位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主动公开信息数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其中：全文电子化的主动公开信息数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15EAA"/>
    <w:rsid w:val="3A415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rFonts w:ascii="微软雅黑" w:hAnsi="微软雅黑" w:eastAsia="微软雅黑" w:cs="微软雅黑"/>
      <w:color w:val="222222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zwxxgk_bnt5"/>
    <w:basedOn w:val="3"/>
    <w:uiPriority w:val="0"/>
  </w:style>
  <w:style w:type="character" w:customStyle="1" w:styleId="11">
    <w:name w:val="zwxxgk_bnt51"/>
    <w:basedOn w:val="3"/>
    <w:uiPriority w:val="0"/>
  </w:style>
  <w:style w:type="character" w:customStyle="1" w:styleId="12">
    <w:name w:val="zwxxgk_bnt52"/>
    <w:basedOn w:val="3"/>
    <w:uiPriority w:val="0"/>
  </w:style>
  <w:style w:type="character" w:customStyle="1" w:styleId="13">
    <w:name w:val="zwxxgk_bnt6"/>
    <w:basedOn w:val="3"/>
    <w:uiPriority w:val="0"/>
  </w:style>
  <w:style w:type="character" w:customStyle="1" w:styleId="14">
    <w:name w:val="zwxxgk_bnt61"/>
    <w:basedOn w:val="3"/>
    <w:uiPriority w:val="0"/>
  </w:style>
  <w:style w:type="character" w:customStyle="1" w:styleId="15">
    <w:name w:val="zwxxgk_bnt6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2020-05-08T03:50:00Z</dcterms:created>
  <dc:creator>user</dc:creator>
  <cp:lastModifiedBy>user</cp:lastModifiedBy>
  <dcterms:modified xsi:type="dcterms:W3CDTF">2020-05-08T03:51:32Z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