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本报告是根据《中华人民共和国政府信息公开条例》（以下简称《条例》）要求，由密云</w:t>
      </w:r>
      <w:proofErr w:type="gramStart"/>
      <w:r>
        <w:t>县体育</w:t>
      </w:r>
      <w:proofErr w:type="gramEnd"/>
      <w:r>
        <w:t>局编制的2009年度政府信息公开年度报告。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报告后附相关的说明和指标统计图表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本报告中所列数据的统计期限自2009年1月1日起至2009年12月31日止。 如对本报告有任何疑问，请与密云</w:t>
      </w:r>
      <w:proofErr w:type="gramStart"/>
      <w:r>
        <w:t>县体育</w:t>
      </w:r>
      <w:proofErr w:type="gramEnd"/>
      <w:r>
        <w:t>局办公室联系（地址：密云县滨河路172号；邮编：101500；联系电话：010-69072309传真号码：010-89080357）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一、概述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根据《条例》要求，2008年5月1日起我局开始开展政府信息公开工作。为此，专门配备了1名全职工作人员，2名兼职工作人员，设立了1个专门的信息申请受理点，并开辟了公共查阅点。截至2009年底，我局政府信息公开工作运行正常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二、政府信息主动公开情况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按照《条例》第9至12条规定的主动公开政府信息范围，全局开展了信息清理和目录编制工作，并按照《条例》第15条规定，通过体育局政府网站、简报等便于公众知晓的方式主动公开。按照《条例》第16条规定，建设了体育局信息公开阅览室为公民、法人或者其他组织获取政府信息提供便利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（一）主动公开情况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我局2009年共主动公开政府信息102条，其中全文电子化率达100%。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lastRenderedPageBreak/>
        <w:t>在主动公开的信息中，业务动态类信息102条，占总体的比例为100%。  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（二）依申请公开情况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br/>
        <w:t>    2009年度未收到有关政府信息公开申请。 </w:t>
      </w:r>
      <w:r>
        <w:br/>
        <w:t>  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</w:pPr>
      <w:r>
        <w:rPr>
          <w:rStyle w:val="a4"/>
        </w:rPr>
        <w:t>      （三）复议和诉讼情况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</w:pPr>
      <w:r>
        <w:br/>
        <w:t>    2009年未受理到有关政府信息公开的行政复议申请，也未发生与政府信息公开有关的行政诉讼案件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（四）公开形式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在主动公开的信息中，为方便公众了解信息，首先，充分利用政府信息公开第一平台“北京·密云”门户网站开设体育局网站的日常管理与维护工作。其次，充分利用体育局记者站现有资源，做好体育简报，新闻专题报道工作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三、主要工作完成情况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（一）组织领导、管理工作机制运行工作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召开全体班子会议，对政府公开信息进行专题研究及工作部署，进一步落实分管领导、主管部门、工作机构、工作人员、岗位职责，设立填报员、审核员以及系统管理员，由系统管理员负责组织开展政府信息公开专项业务培训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（二）编制公开目录、公开内容、公开指南和信息清理、保密审查工作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1、召开班子扩大会议，由各科室、校、院确立信息清理的范围、数量，并及时对这些信息进行清理工作。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2、由局办公室负责政府信息公开的保密审查工作，凡经审查确定的主动公开信息都准时公开政府信息。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3、根据我局的实际情况，及时完成《密云县体育局政府信息公开指南》和《密云县体育局政府信息公开目录》，并按要求准时将其公开在体育局二级网站上。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4、确保3月1日以后生成的政府信息同步生成、同步审查、同步编目，同步公开。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5、及时更新《密云县体育局政府信息公开指南》和《密云县体育局政府信息公开目录》，政府信息公开主要来源于体育局二级网站。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（三）政府信息依申请公开工作准备方面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1、根据《密云县体育局政府信息公开指南》的要求，设立局办公室为依申请公开受理场所和渠道，明确了申请、接待、受理时间、处理情况以及答复等工作流程。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2、对不予公开的政府信息，应当告知申请人不予公开，出具《政府信息不予公开告知书》，并告知其不予公开的理由。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3、对因依申请公开工作引发的举报投诉、行政复议和行政诉讼案件以及可能出现的违规申请、群体申请、纠缠申请等问题，公民、法人或者其他组织认为体育局未依法履行政府信息公开义务的，可以向010-69072309投诉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（四）政府信息公开渠道建设方面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1、“市政府信息公开工作管理系统”及时更新。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lastRenderedPageBreak/>
        <w:t>2、体育局政务公开网站，上传《政府信息公开告知书》、《政府信息不予公开告知书》、《非本机关政府信息告知书》、《政府信息不存在告知书》、《政府信息补正申请通知书》、《政府信息部分公开告知书》等表格内容，供公民、法人或者其他组织可直接从网站下载，完善查阅服务方式、便民措施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27"/>
          <w:szCs w:val="27"/>
        </w:rPr>
        <w:t>（五）完善政府信息公开工作机制方面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1、建立健全政府信息主动公开工作机制情况。确定信息公开机构的工作职责、主动公开信息的公开内容、发布程序、公开方式和发布时限等，以及制定纸质形式政府信息公开的规范管理。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2、建立健全虚假或不完整信息澄清工作机制情况。建立社情民意和舆情动态搜集机制和信息沟通和部门联动机制。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3、建立健全监督机制情况。确定政府信息公开网上、信件、电话、来访举报投诉件的受理部门和职能，规范投诉举报件办理工作流程，加大对政府信息公开工作监督检查力度。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4、加强基础性、规范性制度建设情况。制定信息清理、保密审查、依申请公开等工作制度，并据此细化本单位实施细则，明确职责分工、工作程序。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5、从制度建设上由试运行工作向《条例》施行后的常规工作过渡。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rPr>
          <w:rStyle w:val="a4"/>
          <w:sz w:val="32"/>
          <w:szCs w:val="32"/>
        </w:rPr>
        <w:t>三、明年工作思路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1、为了让广大群众能够及时了解体育工作动态，明年要提前公开时间，争取做的网上信息公开与体育简报发放同时进行。 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2、以信息公开系统为传媒，及时快速公开体育法律法规、体育执法检查、体育运动项目审批情况等信息。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t>3、以“该公开的信息及时公开，涉密的信息不予公开”为准绳，加强信息公开的保密审查工作。</w:t>
      </w:r>
    </w:p>
    <w:p w:rsidR="002A27E7" w:rsidRDefault="002A27E7" w:rsidP="002A27E7">
      <w:pPr>
        <w:pStyle w:val="a3"/>
        <w:spacing w:before="0" w:beforeAutospacing="0" w:after="0" w:afterAutospacing="0" w:line="480" w:lineRule="atLeast"/>
        <w:ind w:firstLine="480"/>
      </w:pPr>
      <w:r>
        <w:lastRenderedPageBreak/>
        <w:t>4、各个时期的比赛、活动等可以公开的信息动态，与体育局二级网站内容相符。</w:t>
      </w:r>
    </w:p>
    <w:p w:rsidR="00CD1BB3" w:rsidRPr="002A27E7" w:rsidRDefault="00CD1BB3"/>
    <w:sectPr w:rsidR="00CD1BB3" w:rsidRPr="002A27E7" w:rsidSect="00CD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D70"/>
    <w:rsid w:val="002A27E7"/>
    <w:rsid w:val="00A926B1"/>
    <w:rsid w:val="00B61D70"/>
    <w:rsid w:val="00CD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27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27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tyj-323</dc:creator>
  <cp:lastModifiedBy>tyj-323</cp:lastModifiedBy>
  <cp:revision>2</cp:revision>
  <dcterms:created xsi:type="dcterms:W3CDTF">2020-04-24T08:15:00Z</dcterms:created>
  <dcterms:modified xsi:type="dcterms:W3CDTF">2020-04-24T08:15:00Z</dcterms:modified>
</cp:coreProperties>
</file>