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270" w:right="0" w:firstLine="420"/>
        <w:jc w:val="center"/>
        <w:rPr>
          <w:rFonts w:ascii="微软雅黑" w:hAnsi="微软雅黑" w:eastAsia="微软雅黑" w:cs="微软雅黑"/>
          <w:color w:val="333333"/>
          <w:sz w:val="32"/>
          <w:szCs w:val="32"/>
          <w:shd w:val="clear" w:fill="FFFFFF"/>
        </w:rPr>
      </w:pPr>
      <w:r>
        <w:rPr>
          <w:rFonts w:ascii="微软雅黑" w:hAnsi="微软雅黑" w:eastAsia="微软雅黑" w:cs="微软雅黑"/>
          <w:color w:val="333333"/>
          <w:sz w:val="32"/>
          <w:szCs w:val="32"/>
          <w:shd w:val="clear" w:fill="FFFFFF"/>
        </w:rPr>
        <w:t>2009年太师屯镇政务信息公开年度报告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270" w:right="0" w:firstLine="420"/>
        <w:jc w:val="left"/>
      </w:pPr>
      <w:r>
        <w:rPr>
          <w:rFonts w:ascii="微软雅黑" w:hAnsi="微软雅黑" w:eastAsia="微软雅黑" w:cs="微软雅黑"/>
          <w:color w:val="333333"/>
          <w:sz w:val="21"/>
          <w:szCs w:val="21"/>
          <w:shd w:val="clear" w:fill="FFFFFF"/>
        </w:rPr>
        <w:t>本报告是依据《中华人民共和国政府信息公开条例》和《密云县政府信息公开规定》及政务信息公开相关制度要求编制2009年太师屯镇政务信息公开年度报告。该报告内容涵盖2009年太师屯镇政府信息公开工作情况，统计、截止时间为2009年12月30日。如对本报告有任何疑问，请与本单位政务公开受理办公室联系，地址：太师屯镇信息科，联系电话：010-69032646。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270" w:right="0"/>
        <w:jc w:val="left"/>
      </w:pPr>
    </w:p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270" w:right="0" w:firstLine="420"/>
        <w:jc w:val="left"/>
      </w:pPr>
      <w:r>
        <w:rPr>
          <w:rStyle w:val="4"/>
          <w:rFonts w:hint="eastAsia" w:ascii="微软雅黑" w:hAnsi="微软雅黑" w:eastAsia="微软雅黑" w:cs="微软雅黑"/>
          <w:color w:val="333333"/>
          <w:sz w:val="31"/>
          <w:szCs w:val="31"/>
          <w:bdr w:val="none" w:color="auto" w:sz="0" w:space="0"/>
          <w:shd w:val="clear" w:fill="FFFFFF"/>
        </w:rPr>
        <w:t>一、概述       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270" w:right="0"/>
        <w:jc w:val="left"/>
      </w:pPr>
    </w:p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270" w:right="0" w:firstLine="420"/>
        <w:jc w:val="left"/>
      </w:pPr>
      <w:r>
        <w:rPr>
          <w:rFonts w:hint="eastAsia" w:ascii="微软雅黑" w:hAnsi="微软雅黑" w:eastAsia="微软雅黑" w:cs="微软雅黑"/>
          <w:color w:val="333333"/>
          <w:sz w:val="21"/>
          <w:szCs w:val="21"/>
          <w:shd w:val="clear" w:fill="FFFFFF"/>
        </w:rPr>
        <w:t>根据密云县政府信息公开办要求，太师屯镇建立了政务信息公开工作管理机构，建立政务信息公开制度，明确各部门责任，完善工作程序，在镇党委的领导下，有序开展政府信息公开工作。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270" w:right="0" w:firstLine="420"/>
        <w:jc w:val="left"/>
      </w:pPr>
      <w:r>
        <w:rPr>
          <w:rFonts w:hint="eastAsia" w:ascii="微软雅黑" w:hAnsi="微软雅黑" w:eastAsia="微软雅黑" w:cs="微软雅黑"/>
          <w:color w:val="333333"/>
          <w:sz w:val="21"/>
          <w:szCs w:val="21"/>
          <w:shd w:val="clear" w:fill="FFFFFF"/>
        </w:rPr>
        <w:t>一是建立健全政务信息公开领导小组，确定日常工作机构，明确了政务公开工作责任体系和工作分工，逐级完成了政务公开领导机构、责任部门、分管人员的业务、制度和责任对接，进一步强化了镇政务信息公开工作镇领导亲自抓，分管领导具体抓，其他班子成员协同抓，一级抓一级，层层抓落实的工作格局。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270" w:right="0" w:firstLine="420"/>
        <w:jc w:val="left"/>
      </w:pPr>
      <w:r>
        <w:rPr>
          <w:rFonts w:hint="eastAsia" w:ascii="微软雅黑" w:hAnsi="微软雅黑" w:eastAsia="微软雅黑" w:cs="微软雅黑"/>
          <w:color w:val="333333"/>
          <w:sz w:val="21"/>
          <w:szCs w:val="21"/>
          <w:shd w:val="clear" w:fill="FFFFFF"/>
        </w:rPr>
        <w:t>二是及时编制、更新《信息公开指南》和《目录》。按照要求，2009年将政府信息公开指南和目录填报系统进行信息录入，形成标准格式的《指南》和《目录》，并对新产生的信息及时录入目录。并通过本单位网站对社会开展信息公开服务。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270" w:right="0"/>
        <w:jc w:val="left"/>
      </w:pPr>
    </w:p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270" w:right="0" w:firstLine="420"/>
        <w:jc w:val="left"/>
      </w:pPr>
      <w:r>
        <w:rPr>
          <w:rStyle w:val="4"/>
          <w:rFonts w:hint="eastAsia" w:ascii="微软雅黑" w:hAnsi="微软雅黑" w:eastAsia="微软雅黑" w:cs="微软雅黑"/>
          <w:color w:val="333333"/>
          <w:sz w:val="31"/>
          <w:szCs w:val="31"/>
          <w:bdr w:val="none" w:color="auto" w:sz="0" w:space="0"/>
          <w:shd w:val="clear" w:fill="FFFFFF"/>
        </w:rPr>
        <w:t>二、主动公开政府信息情况 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270" w:right="0"/>
        <w:jc w:val="left"/>
      </w:pPr>
      <w:r>
        <w:rPr>
          <w:rFonts w:hint="eastAsia" w:ascii="微软雅黑" w:hAnsi="微软雅黑" w:eastAsia="微软雅黑" w:cs="微软雅黑"/>
          <w:color w:val="333333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270" w:right="0" w:firstLine="420"/>
        <w:jc w:val="left"/>
      </w:pPr>
      <w:r>
        <w:rPr>
          <w:rStyle w:val="4"/>
          <w:rFonts w:hint="eastAsia" w:ascii="微软雅黑" w:hAnsi="微软雅黑" w:eastAsia="微软雅黑" w:cs="微软雅黑"/>
          <w:color w:val="333333"/>
          <w:sz w:val="27"/>
          <w:szCs w:val="27"/>
          <w:bdr w:val="none" w:color="auto" w:sz="0" w:space="0"/>
          <w:shd w:val="clear" w:fill="FFFFFF"/>
        </w:rPr>
        <w:t>（一）公开内容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270" w:right="0"/>
        <w:jc w:val="left"/>
      </w:pPr>
    </w:p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270" w:right="0" w:firstLine="420"/>
        <w:jc w:val="left"/>
      </w:pPr>
      <w:r>
        <w:rPr>
          <w:rFonts w:hint="eastAsia" w:ascii="微软雅黑" w:hAnsi="微软雅黑" w:eastAsia="微软雅黑" w:cs="微软雅黑"/>
          <w:color w:val="333333"/>
          <w:sz w:val="21"/>
          <w:szCs w:val="21"/>
          <w:shd w:val="clear" w:fill="FFFFFF"/>
        </w:rPr>
        <w:t>机构设置、职能，政策法规，年度工作计划，工作动态，及时主动公开。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270" w:right="0"/>
        <w:jc w:val="left"/>
      </w:pPr>
    </w:p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270" w:right="0" w:firstLine="420"/>
        <w:jc w:val="left"/>
      </w:pPr>
      <w:r>
        <w:rPr>
          <w:rStyle w:val="4"/>
          <w:rFonts w:hint="eastAsia" w:ascii="微软雅黑" w:hAnsi="微软雅黑" w:eastAsia="微软雅黑" w:cs="微软雅黑"/>
          <w:color w:val="333333"/>
          <w:sz w:val="27"/>
          <w:szCs w:val="27"/>
          <w:bdr w:val="none" w:color="auto" w:sz="0" w:space="0"/>
          <w:shd w:val="clear" w:fill="FFFFFF"/>
        </w:rPr>
        <w:t>（二）加强信息公开和新闻宣传工作力度。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270" w:right="0"/>
        <w:jc w:val="left"/>
      </w:pPr>
    </w:p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270" w:right="0" w:firstLine="420"/>
        <w:jc w:val="left"/>
      </w:pPr>
      <w:r>
        <w:rPr>
          <w:rFonts w:hint="eastAsia" w:ascii="微软雅黑" w:hAnsi="微软雅黑" w:eastAsia="微软雅黑" w:cs="微软雅黑"/>
          <w:color w:val="333333"/>
          <w:sz w:val="21"/>
          <w:szCs w:val="21"/>
          <w:shd w:val="clear" w:fill="FFFFFF"/>
        </w:rPr>
        <w:t>利用公开目录、新闻媒体等形式，发挥政府网站作用等采取多种形式，多渠道推进政府信息公开工作。    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270" w:right="0"/>
        <w:jc w:val="left"/>
      </w:pPr>
    </w:p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270" w:right="0" w:firstLine="420"/>
        <w:jc w:val="left"/>
      </w:pPr>
      <w:r>
        <w:rPr>
          <w:rStyle w:val="4"/>
          <w:rFonts w:hint="eastAsia" w:ascii="微软雅黑" w:hAnsi="微软雅黑" w:eastAsia="微软雅黑" w:cs="微软雅黑"/>
          <w:color w:val="333333"/>
          <w:sz w:val="31"/>
          <w:szCs w:val="31"/>
          <w:bdr w:val="none" w:color="auto" w:sz="0" w:space="0"/>
          <w:shd w:val="clear" w:fill="FFFFFF"/>
        </w:rPr>
        <w:t>三、依申请公开政府信息情况      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270" w:right="0"/>
        <w:jc w:val="left"/>
      </w:pPr>
    </w:p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270" w:right="0" w:firstLine="420"/>
        <w:jc w:val="left"/>
      </w:pPr>
      <w:r>
        <w:rPr>
          <w:rFonts w:hint="eastAsia" w:ascii="微软雅黑" w:hAnsi="微软雅黑" w:eastAsia="微软雅黑" w:cs="微软雅黑"/>
          <w:color w:val="333333"/>
          <w:sz w:val="21"/>
          <w:szCs w:val="21"/>
          <w:shd w:val="clear" w:fill="FFFFFF"/>
        </w:rPr>
        <w:t>2009年度本镇未收到公开政府信息的申请。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270" w:right="0"/>
        <w:jc w:val="left"/>
      </w:pPr>
    </w:p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270" w:right="0" w:firstLine="420"/>
        <w:jc w:val="left"/>
      </w:pPr>
      <w:r>
        <w:rPr>
          <w:rStyle w:val="4"/>
          <w:rFonts w:hint="eastAsia" w:ascii="微软雅黑" w:hAnsi="微软雅黑" w:eastAsia="微软雅黑" w:cs="微软雅黑"/>
          <w:color w:val="333333"/>
          <w:sz w:val="31"/>
          <w:szCs w:val="31"/>
          <w:bdr w:val="none" w:color="auto" w:sz="0" w:space="0"/>
          <w:shd w:val="clear" w:fill="FFFFFF"/>
        </w:rPr>
        <w:t>四、因政府信息公开申请行政复议、提起行政诉讼的情况      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270" w:right="0"/>
        <w:jc w:val="left"/>
      </w:pPr>
    </w:p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270" w:right="0" w:firstLine="420"/>
        <w:jc w:val="left"/>
      </w:pPr>
      <w:r>
        <w:rPr>
          <w:rFonts w:hint="eastAsia" w:ascii="微软雅黑" w:hAnsi="微软雅黑" w:eastAsia="微软雅黑" w:cs="微软雅黑"/>
          <w:color w:val="333333"/>
          <w:sz w:val="21"/>
          <w:szCs w:val="21"/>
          <w:shd w:val="clear" w:fill="FFFFFF"/>
        </w:rPr>
        <w:t>2009年度本镇未出现因政府信息公开而被申请行政复议、提起行政诉讼的情况。 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270" w:right="0"/>
        <w:jc w:val="left"/>
      </w:pPr>
    </w:p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270" w:right="0" w:firstLine="420"/>
        <w:jc w:val="left"/>
      </w:pPr>
      <w:r>
        <w:rPr>
          <w:rStyle w:val="4"/>
          <w:rFonts w:hint="eastAsia" w:ascii="微软雅黑" w:hAnsi="微软雅黑" w:eastAsia="微软雅黑" w:cs="微软雅黑"/>
          <w:color w:val="333333"/>
          <w:sz w:val="31"/>
          <w:szCs w:val="31"/>
          <w:bdr w:val="none" w:color="auto" w:sz="0" w:space="0"/>
          <w:shd w:val="clear" w:fill="FFFFFF"/>
        </w:rPr>
        <w:t>五、政府信息公开工作存在的主要问题及改进措施 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270" w:right="0"/>
        <w:jc w:val="left"/>
      </w:pPr>
    </w:p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270" w:right="0" w:firstLine="420"/>
        <w:jc w:val="left"/>
      </w:pPr>
      <w:r>
        <w:rPr>
          <w:rFonts w:hint="eastAsia" w:ascii="微软雅黑" w:hAnsi="微软雅黑" w:eastAsia="微软雅黑" w:cs="微软雅黑"/>
          <w:color w:val="333333"/>
          <w:sz w:val="21"/>
          <w:szCs w:val="21"/>
          <w:shd w:val="clear" w:fill="FFFFFF"/>
        </w:rPr>
        <w:t>信息公开工作机制仍然有不完善的地方。信息公开工作是一项横向到边纵向到底的工作，要进一步完善相关制度，细化工作规则、工作流程和工作责任，切实把工作任务和责任落实到具体人身上，加强监督制约，有效推动政府信息公开工作，对工作人员进一步加强有针对性的培训工作。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270" w:right="0"/>
        <w:jc w:val="left"/>
      </w:pPr>
    </w:p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270" w:right="0" w:firstLine="420"/>
        <w:jc w:val="left"/>
      </w:pPr>
      <w:r>
        <w:rPr>
          <w:rFonts w:hint="eastAsia" w:ascii="微软雅黑" w:hAnsi="微软雅黑" w:eastAsia="微软雅黑" w:cs="微软雅黑"/>
          <w:color w:val="333333"/>
          <w:sz w:val="21"/>
          <w:szCs w:val="21"/>
          <w:shd w:val="clear" w:fill="FFFFFF"/>
        </w:rPr>
        <w:t>太师屯镇政府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270" w:right="0" w:firstLine="420"/>
        <w:jc w:val="left"/>
      </w:pPr>
      <w:r>
        <w:rPr>
          <w:rFonts w:hint="eastAsia" w:ascii="微软雅黑" w:hAnsi="微软雅黑" w:eastAsia="微软雅黑" w:cs="微软雅黑"/>
          <w:color w:val="333333"/>
          <w:sz w:val="21"/>
          <w:szCs w:val="21"/>
          <w:shd w:val="clear" w:fill="FFFFFF"/>
        </w:rPr>
        <w:t>2010年3月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270" w:right="0" w:firstLine="420"/>
        <w:jc w:val="left"/>
      </w:pPr>
      <w:r>
        <w:rPr>
          <w:rStyle w:val="4"/>
          <w:rFonts w:hint="eastAsia" w:ascii="微软雅黑" w:hAnsi="微软雅黑" w:eastAsia="微软雅黑" w:cs="微软雅黑"/>
          <w:color w:val="333333"/>
          <w:sz w:val="21"/>
          <w:szCs w:val="21"/>
          <w:shd w:val="clear" w:fill="FFFFFF"/>
        </w:rPr>
        <w:t>附表：主动公开情况统计</w:t>
      </w:r>
    </w:p>
    <w:tbl>
      <w:tblPr>
        <w:tblW w:w="8520" w:type="dxa"/>
        <w:jc w:val="center"/>
        <w:tblCellSpacing w:w="0" w:type="dxa"/>
        <w:tblInd w:w="1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00"/>
        <w:gridCol w:w="1485"/>
        <w:gridCol w:w="283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4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指标</w:t>
            </w:r>
          </w:p>
        </w:tc>
        <w:tc>
          <w:tcPr>
            <w:tcW w:w="14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单位</w:t>
            </w:r>
          </w:p>
        </w:tc>
        <w:tc>
          <w:tcPr>
            <w:tcW w:w="28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数量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42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主动公开信息数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条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  <w:tblCellSpacing w:w="0" w:type="dxa"/>
          <w:jc w:val="center"/>
        </w:trPr>
        <w:tc>
          <w:tcPr>
            <w:tcW w:w="42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其中：全文电子化的主动公开信息数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条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707879"/>
    <w:rsid w:val="017078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9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rFonts w:hint="eastAsia" w:ascii="微软雅黑" w:hAnsi="微软雅黑" w:eastAsia="微软雅黑" w:cs="微软雅黑"/>
      <w:color w:val="222222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yperlink"/>
    <w:basedOn w:val="3"/>
    <w:uiPriority w:val="0"/>
    <w:rPr>
      <w:rFonts w:ascii="微软雅黑" w:hAnsi="微软雅黑" w:eastAsia="微软雅黑" w:cs="微软雅黑"/>
      <w:color w:val="222222"/>
      <w:u w:val="none"/>
    </w:rPr>
  </w:style>
  <w:style w:type="character" w:styleId="8">
    <w:name w:val="HTML Code"/>
    <w:basedOn w:val="3"/>
    <w:uiPriority w:val="0"/>
    <w:rPr>
      <w:rFonts w:ascii="Courier New" w:hAnsi="Courier New"/>
      <w:sz w:val="20"/>
      <w:bdr w:val="none" w:color="auto" w:sz="0" w:space="0"/>
    </w:rPr>
  </w:style>
  <w:style w:type="character" w:customStyle="1" w:styleId="10">
    <w:name w:val="zwxxgk_bnt6"/>
    <w:basedOn w:val="3"/>
    <w:uiPriority w:val="0"/>
  </w:style>
  <w:style w:type="character" w:customStyle="1" w:styleId="11">
    <w:name w:val="zwxxgk_bnt61"/>
    <w:basedOn w:val="3"/>
    <w:uiPriority w:val="0"/>
  </w:style>
  <w:style w:type="character" w:customStyle="1" w:styleId="12">
    <w:name w:val="zwxxgk_bnt62"/>
    <w:basedOn w:val="3"/>
    <w:uiPriority w:val="0"/>
  </w:style>
  <w:style w:type="character" w:customStyle="1" w:styleId="13">
    <w:name w:val="zwxxgk_bnt5"/>
    <w:basedOn w:val="3"/>
    <w:uiPriority w:val="0"/>
  </w:style>
  <w:style w:type="character" w:customStyle="1" w:styleId="14">
    <w:name w:val="zwxxgk_bnt51"/>
    <w:basedOn w:val="3"/>
    <w:uiPriority w:val="0"/>
  </w:style>
  <w:style w:type="character" w:customStyle="1" w:styleId="15">
    <w:name w:val="zwxxgk_bnt52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2020-05-08T03:53:00Z</dcterms:created>
  <dc:creator>user</dc:creator>
  <cp:lastModifiedBy>user</cp:lastModifiedBy>
  <dcterms:modified xsi:type="dcterms:W3CDTF">2020-05-08T03:55:36Z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