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14" w:rsidRDefault="00D24114" w:rsidP="00D24114">
      <w:pPr>
        <w:widowControl/>
        <w:spacing w:line="480" w:lineRule="atLeas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0F4348">
        <w:rPr>
          <w:rFonts w:hint="eastAsia"/>
          <w:sz w:val="32"/>
          <w:szCs w:val="32"/>
        </w:rPr>
        <w:t>密云县高岭镇人民政府</w:t>
      </w:r>
      <w:r>
        <w:rPr>
          <w:rFonts w:hint="eastAsia"/>
          <w:sz w:val="32"/>
          <w:szCs w:val="32"/>
        </w:rPr>
        <w:t>2008</w:t>
      </w:r>
      <w:r w:rsidRPr="000F4348">
        <w:rPr>
          <w:rFonts w:hint="eastAsia"/>
          <w:sz w:val="32"/>
          <w:szCs w:val="32"/>
        </w:rPr>
        <w:t>年政府信息公开工作年度报告</w:t>
      </w:r>
    </w:p>
    <w:p w:rsidR="00D24114" w:rsidRPr="00D24114" w:rsidRDefault="00D24114" w:rsidP="00D24114">
      <w:pPr>
        <w:pStyle w:val="a3"/>
        <w:ind w:firstLine="480"/>
        <w:rPr>
          <w:rFonts w:ascii="黑体" w:eastAsia="黑体" w:hAnsi="黑体" w:cs="Arial" w:hint="eastAsia"/>
        </w:rPr>
      </w:pP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本报告是根据《中华人民共和国政府信息公开条例》（以下简称《条例》）要求，由北京市密云县高岭镇编制的2008年度政府信息公开年度报告。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本镇政府网站上可下载本报告的电子版。如对本报告有任何疑问，请联系：党政办公室，电话：81081090。</w:t>
      </w:r>
    </w:p>
    <w:p w:rsidR="00D24114" w:rsidRDefault="00D24114" w:rsidP="00D24114">
      <w:pPr>
        <w:pStyle w:val="a3"/>
        <w:ind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jc w:val="right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北京市密云县高岭镇政府</w:t>
      </w:r>
    </w:p>
    <w:p w:rsidR="00D24114" w:rsidRDefault="00D24114" w:rsidP="00D24114">
      <w:pPr>
        <w:pStyle w:val="a3"/>
        <w:ind w:firstLine="480"/>
        <w:jc w:val="right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2009年2月9日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一、概述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根据《条例》要求，2008年5月1日起我镇开始开展政府信息公开工作。为此，专门配备了1名工作人员，设立党政办为信息申请受理点。截至2008年底，我镇政府信息公开工作运行正常，政府信息公开咨询、申请以及答复工作均得到了顺利开展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二、政府信息主动公开情况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27"/>
          <w:szCs w:val="27"/>
        </w:rPr>
        <w:t>（一）公开情况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 xml:space="preserve">本镇2008年共主动公开政府信息66条，其中全文电子化率达100%。在主动公开的信息中，机构职能类信息37条，占总体的比例为56.06%；业务动态类信息数26条，占总体的比例为39.39%，规划计划类信息数 3 </w:t>
      </w:r>
      <w:r>
        <w:rPr>
          <w:rFonts w:hint="eastAsia"/>
        </w:rPr>
        <w:t> </w:t>
      </w:r>
      <w:r>
        <w:rPr>
          <w:rFonts w:ascii="黑体" w:eastAsia="黑体" w:hAnsi="黑体" w:cs="Arial" w:hint="eastAsia"/>
        </w:rPr>
        <w:t>条，占总体的比例为4.55%。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（二）公开形式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在主动公开的信息中，为方便公众了解信息，本镇在主动公开政府信息的形式上做了主要政府网站、政府信息公开平台、政府信息公开栏、信息查阅点、等公开形式的情况工作。在便民服务上做了目录编制工作。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三、政府信息依申请公开情况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我镇2008年度共收到政府信息公开申请0件，同上年相比，增加0条。其中，当面申请0件，同上年相比，增加0条；通过互联网提交申请有0件，同上年相比，增加0条；以传真形式申请0件，同上年相比，增加0条；以信函形式申请0件，同上年相比，增加0条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四、人员和收支情况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27"/>
          <w:szCs w:val="27"/>
        </w:rPr>
        <w:lastRenderedPageBreak/>
        <w:t>（一）工作人员情况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本机关从事政府信息公开工作人员1人。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27"/>
          <w:szCs w:val="27"/>
        </w:rPr>
        <w:t>（二）依申请公开政府信息收费情况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2008年本机关依申请提供政府信息共收取检索、复印、邮递等成本费用共计0元。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27"/>
          <w:szCs w:val="27"/>
        </w:rPr>
        <w:t>（三）依申请公开政府信息减免收费情况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2008年本机关对政府信息公开申请人减免收取检索、复印、邮递等成本费用共计0元。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27"/>
          <w:szCs w:val="27"/>
        </w:rPr>
        <w:t>（四）与诉讼有关的费用支出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2008年本机关与诉讼有关的费用支出共计0元。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  <w:sz w:val="32"/>
          <w:szCs w:val="32"/>
        </w:rPr>
        <w:t>五、咨询情况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黑体" w:eastAsia="黑体" w:hAnsi="黑体" w:cs="Arial" w:hint="eastAsia"/>
        </w:rPr>
        <w:t>2008年，本镇共接受公民、法人及其他组织政府信息公开方面的咨询0人次。其中，现场咨询0人次；电话咨询0人次；网上咨询0人次。</w:t>
      </w:r>
    </w:p>
    <w:p w:rsidR="00D24114" w:rsidRDefault="00D24114" w:rsidP="00D24114">
      <w:pPr>
        <w:pStyle w:val="a3"/>
        <w:ind w:firstLine="480"/>
        <w:rPr>
          <w:rFonts w:ascii="Arial" w:hAnsi="Arial" w:cs="Arial"/>
        </w:rPr>
      </w:pPr>
      <w:r>
        <w:rPr>
          <w:rFonts w:ascii="MS Mincho" w:eastAsia="MS Mincho" w:hAnsi="MS Mincho" w:cs="MS Mincho" w:hint="eastAsia"/>
        </w:rPr>
        <w:t>​</w:t>
      </w:r>
    </w:p>
    <w:p w:rsidR="003629A7" w:rsidRDefault="003629A7"/>
    <w:sectPr w:rsidR="003629A7" w:rsidSect="00362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114"/>
    <w:rsid w:val="00331C1F"/>
    <w:rsid w:val="003629A7"/>
    <w:rsid w:val="00D2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114"/>
    <w:pPr>
      <w:widowControl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75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</Words>
  <Characters>973</Characters>
  <Application>Microsoft Office Word</Application>
  <DocSecurity>0</DocSecurity>
  <Lines>8</Lines>
  <Paragraphs>2</Paragraphs>
  <ScaleCrop>false</ScaleCrop>
  <Company>DHJP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DHJP</dc:creator>
  <cp:lastModifiedBy>DHJP</cp:lastModifiedBy>
  <cp:revision>1</cp:revision>
  <dcterms:created xsi:type="dcterms:W3CDTF">2020-04-14T03:17:00Z</dcterms:created>
  <dcterms:modified xsi:type="dcterms:W3CDTF">2020-04-14T03:18:00Z</dcterms:modified>
</cp:coreProperties>
</file>