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1"/>
          <w:szCs w:val="21"/>
        </w:rPr>
      </w:pPr>
      <w:r>
        <w:rPr>
          <w:rFonts w:hint="default"/>
          <w:sz w:val="21"/>
          <w:szCs w:val="21"/>
        </w:rPr>
        <w:t>密云区入河排口水质水量自动监测站运行技术服务项目成交公告</w:t>
      </w:r>
    </w:p>
    <w:p>
      <w:pPr>
        <w:numPr>
          <w:ilvl w:val="0"/>
          <w:numId w:val="1"/>
        </w:numPr>
        <w:rPr>
          <w:rFonts w:hint="eastAsia"/>
          <w:sz w:val="21"/>
          <w:szCs w:val="21"/>
          <w:lang w:eastAsia="zh-CN"/>
        </w:rPr>
      </w:pPr>
      <w:r>
        <w:rPr>
          <w:rFonts w:hint="default"/>
          <w:sz w:val="21"/>
          <w:szCs w:val="21"/>
        </w:rPr>
        <w:t xml:space="preserve">项目编号：MYZC-2024-C0006 </w:t>
      </w:r>
      <w:r>
        <w:rPr>
          <w:rFonts w:hint="eastAsia" w:ascii="宋体" w:hAnsi="宋体" w:cs="宋体"/>
          <w:sz w:val="21"/>
          <w:szCs w:val="21"/>
        </w:rPr>
        <w:t xml:space="preserve"> </w:t>
      </w:r>
    </w:p>
    <w:p>
      <w:pPr>
        <w:numPr>
          <w:ilvl w:val="0"/>
          <w:numId w:val="1"/>
        </w:numPr>
        <w:ind w:left="0" w:leftChars="0" w:firstLine="0" w:firstLineChars="0"/>
        <w:rPr>
          <w:rFonts w:hint="default"/>
          <w:sz w:val="21"/>
          <w:szCs w:val="21"/>
        </w:rPr>
      </w:pPr>
      <w:r>
        <w:rPr>
          <w:rFonts w:hint="default"/>
          <w:sz w:val="21"/>
          <w:szCs w:val="21"/>
        </w:rPr>
        <w:t>项目名称：</w:t>
      </w:r>
      <w:r>
        <w:rPr>
          <w:rFonts w:hint="default"/>
          <w:sz w:val="21"/>
          <w:szCs w:val="21"/>
        </w:rPr>
        <w:t>密云区入河排口水质水量自动监测站运行技术服务项目</w:t>
      </w:r>
    </w:p>
    <w:p>
      <w:pPr>
        <w:numPr>
          <w:ilvl w:val="0"/>
          <w:numId w:val="0"/>
        </w:numPr>
        <w:ind w:leftChars="0"/>
        <w:rPr>
          <w:sz w:val="21"/>
          <w:szCs w:val="21"/>
        </w:rPr>
      </w:pPr>
      <w:r>
        <w:rPr>
          <w:rFonts w:hint="default"/>
          <w:sz w:val="21"/>
          <w:szCs w:val="21"/>
        </w:rPr>
        <w:t>三、中标（成交）信息</w:t>
      </w:r>
    </w:p>
    <w:p>
      <w:pPr>
        <w:numPr>
          <w:ilvl w:val="0"/>
          <w:numId w:val="0"/>
        </w:numPr>
        <w:rPr>
          <w:rFonts w:hint="default"/>
          <w:sz w:val="21"/>
          <w:szCs w:val="21"/>
        </w:rPr>
      </w:pPr>
      <w:r>
        <w:rPr>
          <w:rFonts w:hint="default"/>
          <w:sz w:val="21"/>
          <w:szCs w:val="21"/>
        </w:rPr>
        <w:t>总中标成交金额：</w:t>
      </w:r>
      <w:r>
        <w:rPr>
          <w:rFonts w:hint="eastAsia"/>
          <w:sz w:val="21"/>
          <w:szCs w:val="21"/>
          <w:lang w:val="en-US" w:eastAsia="zh-CN"/>
        </w:rPr>
        <w:t>95.8</w:t>
      </w:r>
      <w:r>
        <w:rPr>
          <w:rFonts w:hint="default"/>
          <w:sz w:val="21"/>
          <w:szCs w:val="21"/>
        </w:rPr>
        <w:t>万元（人民币）</w:t>
      </w:r>
    </w:p>
    <w:p>
      <w:pPr>
        <w:rPr>
          <w:sz w:val="21"/>
          <w:szCs w:val="21"/>
        </w:rPr>
      </w:pPr>
      <w:r>
        <w:rPr>
          <w:rFonts w:hint="default"/>
          <w:sz w:val="21"/>
          <w:szCs w:val="21"/>
        </w:rPr>
        <w:t>中标成交供应商名称、地址及中标成交金额：</w:t>
      </w:r>
    </w:p>
    <w:p>
      <w:pPr>
        <w:rPr>
          <w:rFonts w:hint="default"/>
          <w:sz w:val="21"/>
          <w:szCs w:val="21"/>
        </w:rPr>
      </w:pPr>
      <w:r>
        <w:rPr>
          <w:rFonts w:hint="default"/>
          <w:sz w:val="21"/>
          <w:szCs w:val="21"/>
        </w:rPr>
        <w:t>中标成交供应商名称：联通数字科技有限公司</w:t>
      </w:r>
    </w:p>
    <w:p>
      <w:pPr>
        <w:rPr>
          <w:sz w:val="21"/>
          <w:szCs w:val="21"/>
        </w:rPr>
      </w:pPr>
      <w:r>
        <w:rPr>
          <w:rFonts w:hint="default"/>
          <w:sz w:val="21"/>
          <w:szCs w:val="21"/>
        </w:rPr>
        <w:t>中标成交供应商地址：北京市北京经济技术开发区科谷一街10号院8号楼12层1201</w:t>
      </w:r>
    </w:p>
    <w:tbl>
      <w:tblPr>
        <w:tblStyle w:val="6"/>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255"/>
        <w:gridCol w:w="2163"/>
        <w:gridCol w:w="262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255"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供应商名称</w:t>
            </w:r>
          </w:p>
        </w:tc>
        <w:tc>
          <w:tcPr>
            <w:tcW w:w="2163"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供应商地址</w:t>
            </w:r>
          </w:p>
        </w:tc>
        <w:tc>
          <w:tcPr>
            <w:tcW w:w="2625"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统一信用代码</w:t>
            </w:r>
          </w:p>
        </w:tc>
        <w:tc>
          <w:tcPr>
            <w:tcW w:w="1787"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255" w:type="dxa"/>
            <w:shd w:val="clear" w:color="auto" w:fill="FFFFFF"/>
            <w:tcMar>
              <w:top w:w="225" w:type="dxa"/>
              <w:left w:w="225" w:type="dxa"/>
              <w:bottom w:w="225" w:type="dxa"/>
              <w:right w:w="225" w:type="dxa"/>
            </w:tcMar>
            <w:vAlign w:val="center"/>
          </w:tcPr>
          <w:p>
            <w:pPr>
              <w:rPr>
                <w:sz w:val="21"/>
                <w:szCs w:val="21"/>
              </w:rPr>
            </w:pPr>
            <w:r>
              <w:rPr>
                <w:rFonts w:hint="eastAsia"/>
                <w:sz w:val="21"/>
                <w:szCs w:val="21"/>
              </w:rPr>
              <w:t>联通数字科技有限公司</w:t>
            </w:r>
          </w:p>
        </w:tc>
        <w:tc>
          <w:tcPr>
            <w:tcW w:w="2163" w:type="dxa"/>
            <w:shd w:val="clear" w:color="auto" w:fill="FFFFFF"/>
            <w:tcMar>
              <w:top w:w="225" w:type="dxa"/>
              <w:left w:w="225" w:type="dxa"/>
              <w:bottom w:w="225" w:type="dxa"/>
              <w:right w:w="225" w:type="dxa"/>
            </w:tcMar>
            <w:vAlign w:val="center"/>
          </w:tcPr>
          <w:p>
            <w:pPr>
              <w:rPr>
                <w:sz w:val="21"/>
                <w:szCs w:val="21"/>
              </w:rPr>
            </w:pPr>
            <w:r>
              <w:rPr>
                <w:rFonts w:hint="eastAsia"/>
                <w:sz w:val="21"/>
                <w:szCs w:val="21"/>
              </w:rPr>
              <w:t>北京市北京经济技术开发区科谷一街10号院8号楼12层1201</w:t>
            </w:r>
          </w:p>
        </w:tc>
        <w:tc>
          <w:tcPr>
            <w:tcW w:w="2625" w:type="dxa"/>
            <w:shd w:val="clear" w:color="auto" w:fill="FFFFFF"/>
            <w:tcMar>
              <w:top w:w="225" w:type="dxa"/>
              <w:left w:w="225" w:type="dxa"/>
              <w:bottom w:w="225" w:type="dxa"/>
              <w:right w:w="225" w:type="dxa"/>
            </w:tcMar>
            <w:vAlign w:val="center"/>
          </w:tcPr>
          <w:p>
            <w:pPr>
              <w:rPr>
                <w:sz w:val="21"/>
                <w:szCs w:val="21"/>
              </w:rPr>
            </w:pPr>
            <w:r>
              <w:rPr>
                <w:rFonts w:hint="eastAsia"/>
                <w:sz w:val="21"/>
                <w:szCs w:val="21"/>
              </w:rPr>
              <w:t>911103027886014929</w:t>
            </w:r>
          </w:p>
        </w:tc>
        <w:tc>
          <w:tcPr>
            <w:tcW w:w="1787" w:type="dxa"/>
            <w:shd w:val="clear" w:color="auto" w:fill="FFFFFF"/>
            <w:tcMar>
              <w:top w:w="225" w:type="dxa"/>
              <w:left w:w="225" w:type="dxa"/>
              <w:bottom w:w="225" w:type="dxa"/>
              <w:right w:w="225" w:type="dxa"/>
            </w:tcMar>
            <w:vAlign w:val="center"/>
          </w:tcPr>
          <w:p>
            <w:pPr>
              <w:rPr>
                <w:rFonts w:hint="default" w:eastAsiaTheme="minorEastAsia"/>
                <w:sz w:val="21"/>
                <w:szCs w:val="21"/>
                <w:lang w:val="en-US" w:eastAsia="zh-CN"/>
              </w:rPr>
            </w:pPr>
            <w:r>
              <w:rPr>
                <w:rFonts w:hint="eastAsia"/>
                <w:sz w:val="21"/>
                <w:szCs w:val="21"/>
                <w:lang w:val="en-US" w:eastAsia="zh-CN"/>
              </w:rPr>
              <w:t>95.8万元</w:t>
            </w:r>
          </w:p>
        </w:tc>
      </w:tr>
    </w:tbl>
    <w:p>
      <w:pPr>
        <w:rPr>
          <w:sz w:val="21"/>
          <w:szCs w:val="21"/>
        </w:rPr>
      </w:pPr>
      <w:r>
        <w:rPr>
          <w:rFonts w:hint="default"/>
          <w:sz w:val="21"/>
          <w:szCs w:val="21"/>
        </w:rPr>
        <w:t>四、主要标的信息</w:t>
      </w:r>
    </w:p>
    <w:tbl>
      <w:tblPr>
        <w:tblStyle w:val="6"/>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589"/>
        <w:gridCol w:w="1858"/>
        <w:gridCol w:w="980"/>
        <w:gridCol w:w="635"/>
        <w:gridCol w:w="1269"/>
        <w:gridCol w:w="120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589"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供应商</w:t>
            </w:r>
          </w:p>
        </w:tc>
        <w:tc>
          <w:tcPr>
            <w:tcW w:w="1858"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商品名称</w:t>
            </w:r>
          </w:p>
        </w:tc>
        <w:tc>
          <w:tcPr>
            <w:tcW w:w="980"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规格型号</w:t>
            </w:r>
          </w:p>
        </w:tc>
        <w:tc>
          <w:tcPr>
            <w:tcW w:w="635"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数量</w:t>
            </w:r>
          </w:p>
        </w:tc>
        <w:tc>
          <w:tcPr>
            <w:tcW w:w="1269" w:type="dxa"/>
            <w:shd w:val="clear" w:color="auto" w:fill="FAFAFA"/>
            <w:tcMar>
              <w:top w:w="240" w:type="dxa"/>
              <w:left w:w="240" w:type="dxa"/>
              <w:bottom w:w="240" w:type="dxa"/>
              <w:right w:w="240" w:type="dxa"/>
            </w:tcMar>
            <w:vAlign w:val="center"/>
          </w:tcPr>
          <w:p>
            <w:pPr>
              <w:rPr>
                <w:sz w:val="21"/>
                <w:szCs w:val="21"/>
                <w:highlight w:val="none"/>
              </w:rPr>
            </w:pPr>
            <w:r>
              <w:rPr>
                <w:sz w:val="21"/>
                <w:szCs w:val="21"/>
                <w:highlight w:val="none"/>
                <w:lang w:val="en-US" w:eastAsia="zh-CN"/>
              </w:rPr>
              <w:t>单价</w:t>
            </w:r>
          </w:p>
        </w:tc>
        <w:tc>
          <w:tcPr>
            <w:tcW w:w="1200"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总价</w:t>
            </w:r>
          </w:p>
        </w:tc>
        <w:tc>
          <w:tcPr>
            <w:tcW w:w="1337" w:type="dxa"/>
            <w:shd w:val="clear" w:color="auto" w:fill="FAFAFA"/>
            <w:tcMar>
              <w:top w:w="240" w:type="dxa"/>
              <w:left w:w="240" w:type="dxa"/>
              <w:bottom w:w="240" w:type="dxa"/>
              <w:right w:w="240" w:type="dxa"/>
            </w:tcMar>
            <w:vAlign w:val="center"/>
          </w:tcPr>
          <w:p>
            <w:pPr>
              <w:rPr>
                <w:sz w:val="21"/>
                <w:szCs w:val="21"/>
              </w:rPr>
            </w:pPr>
            <w:r>
              <w:rPr>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589" w:type="dxa"/>
            <w:shd w:val="clear" w:color="auto" w:fill="FFFFFF"/>
            <w:tcMar>
              <w:top w:w="225" w:type="dxa"/>
              <w:left w:w="225" w:type="dxa"/>
              <w:bottom w:w="225" w:type="dxa"/>
              <w:right w:w="225" w:type="dxa"/>
            </w:tcMar>
            <w:vAlign w:val="center"/>
          </w:tcPr>
          <w:p>
            <w:pPr>
              <w:rPr>
                <w:sz w:val="21"/>
                <w:szCs w:val="21"/>
              </w:rPr>
            </w:pPr>
            <w:r>
              <w:rPr>
                <w:rFonts w:hint="eastAsia"/>
                <w:sz w:val="21"/>
                <w:szCs w:val="21"/>
              </w:rPr>
              <w:t>联通数字科技有限公司</w:t>
            </w:r>
          </w:p>
        </w:tc>
        <w:tc>
          <w:tcPr>
            <w:tcW w:w="1858" w:type="dxa"/>
            <w:shd w:val="clear" w:color="auto" w:fill="FFFFFF"/>
            <w:tcMar>
              <w:top w:w="225" w:type="dxa"/>
              <w:left w:w="225" w:type="dxa"/>
              <w:bottom w:w="225" w:type="dxa"/>
              <w:right w:w="225" w:type="dxa"/>
            </w:tcMar>
            <w:vAlign w:val="center"/>
          </w:tcPr>
          <w:p>
            <w:pPr>
              <w:rPr>
                <w:sz w:val="21"/>
                <w:szCs w:val="21"/>
              </w:rPr>
            </w:pPr>
            <w:r>
              <w:rPr>
                <w:rFonts w:hint="eastAsia"/>
                <w:sz w:val="21"/>
                <w:szCs w:val="21"/>
              </w:rPr>
              <w:t>密云区入河排口水质水量自动监测站运行技术服务项目</w:t>
            </w:r>
          </w:p>
        </w:tc>
        <w:tc>
          <w:tcPr>
            <w:tcW w:w="980" w:type="dxa"/>
            <w:shd w:val="clear" w:color="auto" w:fill="FFFFFF"/>
            <w:tcMar>
              <w:top w:w="225" w:type="dxa"/>
              <w:left w:w="225" w:type="dxa"/>
              <w:bottom w:w="225" w:type="dxa"/>
              <w:right w:w="225" w:type="dxa"/>
            </w:tcMar>
            <w:vAlign w:val="center"/>
          </w:tcPr>
          <w:p>
            <w:pPr>
              <w:rPr>
                <w:sz w:val="21"/>
                <w:szCs w:val="21"/>
              </w:rPr>
            </w:pPr>
            <w:r>
              <w:rPr>
                <w:sz w:val="21"/>
                <w:szCs w:val="21"/>
                <w:lang w:val="en-US" w:eastAsia="zh-CN"/>
              </w:rPr>
              <w:t>/</w:t>
            </w:r>
          </w:p>
        </w:tc>
        <w:tc>
          <w:tcPr>
            <w:tcW w:w="635" w:type="dxa"/>
            <w:shd w:val="clear" w:color="auto" w:fill="FFFFFF"/>
            <w:tcMar>
              <w:top w:w="225" w:type="dxa"/>
              <w:left w:w="225" w:type="dxa"/>
              <w:bottom w:w="225" w:type="dxa"/>
              <w:right w:w="225" w:type="dxa"/>
            </w:tcMar>
            <w:vAlign w:val="center"/>
          </w:tcPr>
          <w:p>
            <w:pPr>
              <w:rPr>
                <w:sz w:val="21"/>
                <w:szCs w:val="21"/>
              </w:rPr>
            </w:pPr>
            <w:r>
              <w:rPr>
                <w:sz w:val="21"/>
                <w:szCs w:val="21"/>
                <w:lang w:val="en-US" w:eastAsia="zh-CN"/>
              </w:rPr>
              <w:t>1</w:t>
            </w:r>
          </w:p>
        </w:tc>
        <w:tc>
          <w:tcPr>
            <w:tcW w:w="1269" w:type="dxa"/>
            <w:shd w:val="clear" w:color="auto" w:fill="FFFFFF"/>
            <w:tcMar>
              <w:top w:w="225" w:type="dxa"/>
              <w:left w:w="225" w:type="dxa"/>
              <w:bottom w:w="225" w:type="dxa"/>
              <w:right w:w="225" w:type="dxa"/>
            </w:tcMar>
            <w:vAlign w:val="center"/>
          </w:tcPr>
          <w:p>
            <w:pPr>
              <w:rPr>
                <w:sz w:val="21"/>
                <w:szCs w:val="21"/>
                <w:highlight w:val="none"/>
              </w:rPr>
            </w:pPr>
            <w:r>
              <w:rPr>
                <w:rFonts w:hint="eastAsia"/>
                <w:sz w:val="21"/>
                <w:szCs w:val="21"/>
                <w:highlight w:val="none"/>
                <w:lang w:val="en-US" w:eastAsia="zh-CN"/>
              </w:rPr>
              <w:t>95.8</w:t>
            </w:r>
            <w:r>
              <w:rPr>
                <w:rFonts w:hint="default"/>
                <w:sz w:val="21"/>
                <w:szCs w:val="21"/>
                <w:highlight w:val="none"/>
              </w:rPr>
              <w:t>万元</w:t>
            </w:r>
          </w:p>
        </w:tc>
        <w:tc>
          <w:tcPr>
            <w:tcW w:w="1200" w:type="dxa"/>
            <w:shd w:val="clear" w:color="auto" w:fill="FFFFFF"/>
            <w:tcMar>
              <w:top w:w="225" w:type="dxa"/>
              <w:left w:w="225" w:type="dxa"/>
              <w:bottom w:w="225" w:type="dxa"/>
              <w:right w:w="225" w:type="dxa"/>
            </w:tcMar>
            <w:vAlign w:val="center"/>
          </w:tcPr>
          <w:p>
            <w:pPr>
              <w:rPr>
                <w:sz w:val="21"/>
                <w:szCs w:val="21"/>
              </w:rPr>
            </w:pPr>
            <w:r>
              <w:rPr>
                <w:rFonts w:hint="eastAsia"/>
                <w:sz w:val="21"/>
                <w:szCs w:val="21"/>
                <w:lang w:val="en-US" w:eastAsia="zh-CN"/>
              </w:rPr>
              <w:t>95.8</w:t>
            </w:r>
            <w:r>
              <w:rPr>
                <w:rFonts w:hint="default"/>
                <w:sz w:val="21"/>
                <w:szCs w:val="21"/>
              </w:rPr>
              <w:t>万元</w:t>
            </w:r>
          </w:p>
        </w:tc>
        <w:tc>
          <w:tcPr>
            <w:tcW w:w="1337" w:type="dxa"/>
            <w:shd w:val="clear" w:color="auto" w:fill="FFFFFF"/>
            <w:tcMar>
              <w:top w:w="225" w:type="dxa"/>
              <w:left w:w="225" w:type="dxa"/>
              <w:bottom w:w="225" w:type="dxa"/>
              <w:right w:w="225" w:type="dxa"/>
            </w:tcMar>
            <w:vAlign w:val="center"/>
          </w:tcPr>
          <w:p>
            <w:pPr>
              <w:rPr>
                <w:sz w:val="21"/>
                <w:szCs w:val="21"/>
              </w:rPr>
            </w:pPr>
            <w:r>
              <w:rPr>
                <w:sz w:val="21"/>
                <w:szCs w:val="21"/>
                <w:lang w:val="en-US" w:eastAsia="zh-CN"/>
              </w:rPr>
              <w:t>详见磋商文件</w:t>
            </w:r>
          </w:p>
        </w:tc>
      </w:tr>
    </w:tbl>
    <w:p>
      <w:pPr>
        <w:rPr>
          <w:rFonts w:hint="eastAsia"/>
          <w:sz w:val="21"/>
          <w:szCs w:val="21"/>
          <w:lang w:val="en-US" w:eastAsia="zh-CN"/>
        </w:rPr>
      </w:pPr>
      <w:r>
        <w:rPr>
          <w:rFonts w:hint="eastAsia"/>
          <w:sz w:val="21"/>
          <w:szCs w:val="21"/>
          <w:lang w:val="en-US" w:eastAsia="zh-CN"/>
        </w:rPr>
        <w:t xml:space="preserve">服务期限： 合同签订之日起十个月  </w:t>
      </w:r>
      <w:r>
        <w:rPr>
          <w:rFonts w:hint="eastAsia" w:ascii="宋体" w:hAnsi="宋体" w:cs="宋体"/>
          <w:sz w:val="21"/>
          <w:szCs w:val="21"/>
          <w:highlight w:val="none"/>
        </w:rPr>
        <w:t xml:space="preserve">   </w:t>
      </w:r>
    </w:p>
    <w:p>
      <w:pPr>
        <w:rPr>
          <w:sz w:val="21"/>
          <w:szCs w:val="21"/>
        </w:rPr>
      </w:pPr>
      <w:r>
        <w:rPr>
          <w:rFonts w:hint="default"/>
          <w:sz w:val="21"/>
          <w:szCs w:val="21"/>
        </w:rPr>
        <w:t>五、评审专家名单：</w:t>
      </w:r>
    </w:p>
    <w:p>
      <w:pPr>
        <w:rPr>
          <w:rFonts w:hint="default" w:eastAsiaTheme="minorEastAsia"/>
          <w:sz w:val="21"/>
          <w:szCs w:val="21"/>
          <w:highlight w:val="none"/>
          <w:lang w:val="en-US" w:eastAsia="zh-CN"/>
        </w:rPr>
      </w:pPr>
      <w:r>
        <w:rPr>
          <w:rFonts w:hint="eastAsia"/>
          <w:sz w:val="21"/>
          <w:szCs w:val="21"/>
          <w:highlight w:val="none"/>
          <w:lang w:val="en-US" w:eastAsia="zh-CN"/>
        </w:rPr>
        <w:t>李建华、王晶、郑艳春</w:t>
      </w:r>
    </w:p>
    <w:p>
      <w:pPr>
        <w:rPr>
          <w:sz w:val="21"/>
          <w:szCs w:val="21"/>
        </w:rPr>
      </w:pPr>
      <w:r>
        <w:rPr>
          <w:rFonts w:hint="default"/>
          <w:sz w:val="21"/>
          <w:szCs w:val="21"/>
        </w:rPr>
        <w:t>六、代理服务收费标准及金额：</w:t>
      </w:r>
    </w:p>
    <w:p>
      <w:pPr>
        <w:rPr>
          <w:sz w:val="21"/>
          <w:szCs w:val="21"/>
          <w:highlight w:val="yellow"/>
        </w:rPr>
      </w:pPr>
      <w:r>
        <w:rPr>
          <w:rFonts w:hint="default"/>
          <w:sz w:val="21"/>
          <w:szCs w:val="21"/>
        </w:rPr>
        <w:t>本项目代理费总金</w:t>
      </w:r>
      <w:r>
        <w:rPr>
          <w:rFonts w:hint="default"/>
          <w:sz w:val="21"/>
          <w:szCs w:val="21"/>
          <w:highlight w:val="none"/>
        </w:rPr>
        <w:t>额：</w:t>
      </w:r>
      <w:r>
        <w:rPr>
          <w:rFonts w:hint="eastAsia"/>
          <w:sz w:val="21"/>
          <w:szCs w:val="21"/>
          <w:highlight w:val="none"/>
          <w:lang w:val="en-US" w:eastAsia="zh-CN"/>
        </w:rPr>
        <w:t>1.4370</w:t>
      </w:r>
      <w:r>
        <w:rPr>
          <w:rFonts w:hint="default"/>
          <w:sz w:val="21"/>
          <w:szCs w:val="21"/>
          <w:highlight w:val="none"/>
        </w:rPr>
        <w:t>万元（人民币）</w:t>
      </w:r>
    </w:p>
    <w:p>
      <w:pPr>
        <w:rPr>
          <w:rFonts w:hint="default" w:eastAsiaTheme="minorEastAsia"/>
          <w:sz w:val="21"/>
          <w:szCs w:val="21"/>
          <w:lang w:val="en-US" w:eastAsia="zh-CN"/>
        </w:rPr>
      </w:pPr>
      <w:r>
        <w:rPr>
          <w:rFonts w:hint="default"/>
          <w:sz w:val="21"/>
          <w:szCs w:val="21"/>
        </w:rPr>
        <w:t>本项目代理费收费标准：</w:t>
      </w:r>
      <w:r>
        <w:rPr>
          <w:rFonts w:hint="eastAsia"/>
          <w:sz w:val="21"/>
          <w:szCs w:val="21"/>
          <w:lang w:val="en-US" w:eastAsia="zh-CN"/>
        </w:rPr>
        <w:t>详见竞争性磋商文件</w:t>
      </w:r>
      <w:bookmarkStart w:id="0" w:name="_GoBack"/>
      <w:bookmarkEnd w:id="0"/>
    </w:p>
    <w:p>
      <w:pPr>
        <w:rPr>
          <w:sz w:val="21"/>
          <w:szCs w:val="21"/>
        </w:rPr>
      </w:pPr>
      <w:r>
        <w:rPr>
          <w:rFonts w:hint="default"/>
          <w:sz w:val="21"/>
          <w:szCs w:val="21"/>
        </w:rPr>
        <w:t>七、公告期限</w:t>
      </w:r>
    </w:p>
    <w:p>
      <w:pPr>
        <w:rPr>
          <w:sz w:val="21"/>
          <w:szCs w:val="21"/>
        </w:rPr>
      </w:pPr>
      <w:r>
        <w:rPr>
          <w:rFonts w:hint="default"/>
          <w:sz w:val="21"/>
          <w:szCs w:val="21"/>
        </w:rPr>
        <w:t>自本公告发布之日起1个工作日。</w:t>
      </w:r>
    </w:p>
    <w:p>
      <w:pPr>
        <w:numPr>
          <w:ilvl w:val="0"/>
          <w:numId w:val="2"/>
        </w:numPr>
        <w:rPr>
          <w:rFonts w:hint="default"/>
          <w:sz w:val="21"/>
          <w:szCs w:val="21"/>
        </w:rPr>
      </w:pPr>
      <w:r>
        <w:rPr>
          <w:rFonts w:hint="default"/>
          <w:sz w:val="21"/>
          <w:szCs w:val="21"/>
        </w:rPr>
        <w:t>其它补充事宜</w:t>
      </w:r>
      <w:r>
        <w:rPr>
          <w:rFonts w:hint="eastAsia"/>
          <w:sz w:val="21"/>
          <w:szCs w:val="21"/>
          <w:lang w:eastAsia="zh-CN"/>
        </w:rPr>
        <w:t>：本公告在北京市密云区政府采购交易系统和北京市公共资源交易服务平台发布</w:t>
      </w:r>
      <w:r>
        <w:rPr>
          <w:rFonts w:hint="default"/>
          <w:sz w:val="21"/>
          <w:szCs w:val="21"/>
        </w:rPr>
        <w:t>，未经采购人授权的任何转载，采购人不对其承担任何法律责任</w:t>
      </w:r>
    </w:p>
    <w:p>
      <w:pPr>
        <w:numPr>
          <w:ilvl w:val="0"/>
          <w:numId w:val="0"/>
        </w:numPr>
        <w:rPr>
          <w:sz w:val="21"/>
          <w:szCs w:val="21"/>
        </w:rPr>
      </w:pPr>
      <w:r>
        <w:rPr>
          <w:rFonts w:hint="default"/>
          <w:sz w:val="21"/>
          <w:szCs w:val="21"/>
        </w:rPr>
        <w:t>九、凡对本次公告内容提出询问，请按以下方式联系。</w:t>
      </w:r>
    </w:p>
    <w:p>
      <w:pPr>
        <w:rPr>
          <w:sz w:val="21"/>
          <w:szCs w:val="21"/>
        </w:rPr>
      </w:pPr>
      <w:r>
        <w:rPr>
          <w:rFonts w:hint="default"/>
          <w:sz w:val="21"/>
          <w:szCs w:val="21"/>
        </w:rPr>
        <w:t>1.采购人信息</w:t>
      </w:r>
    </w:p>
    <w:p>
      <w:pPr>
        <w:rPr>
          <w:rFonts w:hint="default"/>
          <w:sz w:val="21"/>
          <w:szCs w:val="21"/>
        </w:rPr>
      </w:pPr>
      <w:r>
        <w:rPr>
          <w:rFonts w:hint="default"/>
          <w:sz w:val="21"/>
          <w:szCs w:val="21"/>
        </w:rPr>
        <w:t xml:space="preserve">名    称：北京市密云区生态环境局 </w:t>
      </w:r>
    </w:p>
    <w:p>
      <w:pPr>
        <w:rPr>
          <w:rFonts w:hint="default"/>
          <w:sz w:val="21"/>
          <w:szCs w:val="21"/>
        </w:rPr>
      </w:pPr>
      <w:r>
        <w:rPr>
          <w:rFonts w:hint="default"/>
          <w:sz w:val="21"/>
          <w:szCs w:val="21"/>
        </w:rPr>
        <w:t>地    址：北京市密云区新南路65号</w:t>
      </w:r>
    </w:p>
    <w:p>
      <w:pPr>
        <w:rPr>
          <w:rFonts w:hint="default"/>
          <w:sz w:val="21"/>
          <w:szCs w:val="21"/>
        </w:rPr>
      </w:pPr>
      <w:r>
        <w:rPr>
          <w:rFonts w:hint="default"/>
          <w:sz w:val="21"/>
          <w:szCs w:val="21"/>
        </w:rPr>
        <w:t>联系方式：王</w:t>
      </w:r>
      <w:r>
        <w:rPr>
          <w:rFonts w:hint="eastAsia"/>
          <w:sz w:val="21"/>
          <w:szCs w:val="21"/>
          <w:lang w:val="en-US" w:eastAsia="zh-CN"/>
        </w:rPr>
        <w:t>工</w:t>
      </w:r>
      <w:r>
        <w:rPr>
          <w:rFonts w:hint="default"/>
          <w:sz w:val="21"/>
          <w:szCs w:val="21"/>
        </w:rPr>
        <w:t xml:space="preserve"> 010-69052134   </w:t>
      </w:r>
    </w:p>
    <w:p>
      <w:pPr>
        <w:rPr>
          <w:rFonts w:hint="default"/>
          <w:sz w:val="21"/>
          <w:szCs w:val="21"/>
        </w:rPr>
      </w:pPr>
      <w:r>
        <w:rPr>
          <w:rFonts w:hint="default"/>
          <w:sz w:val="21"/>
          <w:szCs w:val="21"/>
        </w:rPr>
        <w:t>2.采购代理机构信息</w:t>
      </w:r>
    </w:p>
    <w:p>
      <w:pPr>
        <w:rPr>
          <w:rFonts w:hint="default"/>
          <w:sz w:val="21"/>
          <w:szCs w:val="21"/>
        </w:rPr>
      </w:pPr>
      <w:r>
        <w:rPr>
          <w:rFonts w:hint="default"/>
          <w:sz w:val="21"/>
          <w:szCs w:val="21"/>
        </w:rPr>
        <w:t>名    称：北京中诚正信工程咨询有限公司</w:t>
      </w:r>
    </w:p>
    <w:p>
      <w:pPr>
        <w:rPr>
          <w:rFonts w:hint="default"/>
          <w:sz w:val="21"/>
          <w:szCs w:val="21"/>
        </w:rPr>
      </w:pPr>
      <w:r>
        <w:rPr>
          <w:rFonts w:hint="default"/>
          <w:sz w:val="21"/>
          <w:szCs w:val="21"/>
        </w:rPr>
        <w:t>地    址：北京市密云区百世城商业街12-004三层</w:t>
      </w:r>
    </w:p>
    <w:p>
      <w:pPr>
        <w:rPr>
          <w:rFonts w:hint="default" w:eastAsiaTheme="minorEastAsia"/>
          <w:sz w:val="21"/>
          <w:szCs w:val="21"/>
          <w:lang w:val="en-US" w:eastAsia="zh-CN"/>
        </w:rPr>
      </w:pPr>
      <w:r>
        <w:rPr>
          <w:rFonts w:hint="default"/>
          <w:sz w:val="21"/>
          <w:szCs w:val="21"/>
        </w:rPr>
        <w:t xml:space="preserve">联系方式：张春燕  </w:t>
      </w:r>
      <w:r>
        <w:rPr>
          <w:rFonts w:hint="eastAsia"/>
          <w:sz w:val="21"/>
          <w:szCs w:val="21"/>
          <w:lang w:val="en-US" w:eastAsia="zh-CN"/>
        </w:rPr>
        <w:t>010-69042292</w:t>
      </w:r>
    </w:p>
    <w:p>
      <w:pPr>
        <w:rPr>
          <w:rFonts w:hint="default"/>
          <w:sz w:val="21"/>
          <w:szCs w:val="21"/>
        </w:rPr>
      </w:pPr>
      <w:r>
        <w:rPr>
          <w:rFonts w:hint="default"/>
          <w:sz w:val="21"/>
          <w:szCs w:val="21"/>
        </w:rPr>
        <w:t>3.项目联系方式</w:t>
      </w:r>
    </w:p>
    <w:p>
      <w:pPr>
        <w:rPr>
          <w:rFonts w:hint="default"/>
          <w:sz w:val="21"/>
          <w:szCs w:val="21"/>
        </w:rPr>
      </w:pPr>
      <w:r>
        <w:rPr>
          <w:rFonts w:hint="default"/>
          <w:sz w:val="21"/>
          <w:szCs w:val="21"/>
        </w:rPr>
        <w:t>项目联系人：张春燕</w:t>
      </w:r>
    </w:p>
    <w:p>
      <w:pPr>
        <w:rPr>
          <w:rFonts w:hint="default" w:eastAsiaTheme="minorEastAsia"/>
          <w:sz w:val="21"/>
          <w:szCs w:val="21"/>
          <w:lang w:val="en-US" w:eastAsia="zh-CN"/>
        </w:rPr>
      </w:pPr>
      <w:r>
        <w:rPr>
          <w:rFonts w:hint="default"/>
          <w:sz w:val="21"/>
          <w:szCs w:val="21"/>
        </w:rPr>
        <w:t>电      话：</w:t>
      </w:r>
      <w:r>
        <w:rPr>
          <w:rFonts w:hint="eastAsia"/>
          <w:sz w:val="21"/>
          <w:szCs w:val="21"/>
          <w:lang w:val="en-US" w:eastAsia="zh-CN"/>
        </w:rPr>
        <w:t>010-69042292</w:t>
      </w:r>
    </w:p>
    <w:p>
      <w:pPr>
        <w:rPr>
          <w:sz w:val="21"/>
          <w:szCs w:val="21"/>
        </w:rPr>
      </w:pP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1A43A"/>
    <w:multiLevelType w:val="singleLevel"/>
    <w:tmpl w:val="1681A43A"/>
    <w:lvl w:ilvl="0" w:tentative="0">
      <w:start w:val="8"/>
      <w:numFmt w:val="chineseCounting"/>
      <w:suff w:val="nothing"/>
      <w:lvlText w:val="%1、"/>
      <w:lvlJc w:val="left"/>
      <w:rPr>
        <w:rFonts w:hint="eastAsia"/>
      </w:rPr>
    </w:lvl>
  </w:abstractNum>
  <w:abstractNum w:abstractNumId="1">
    <w:nsid w:val="7AD7C3BF"/>
    <w:multiLevelType w:val="singleLevel"/>
    <w:tmpl w:val="7AD7C3B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Yzg2YTM2ODZhMDE3ZjMzOGYyNjUyYmQ2NDg4NzkifQ=="/>
  </w:docVars>
  <w:rsids>
    <w:rsidRoot w:val="334A5CE7"/>
    <w:rsid w:val="01DB15B1"/>
    <w:rsid w:val="07135A1F"/>
    <w:rsid w:val="0A8E5D32"/>
    <w:rsid w:val="107057FA"/>
    <w:rsid w:val="111B4776"/>
    <w:rsid w:val="17281CCE"/>
    <w:rsid w:val="1A686B32"/>
    <w:rsid w:val="1DEA1BC1"/>
    <w:rsid w:val="1E160981"/>
    <w:rsid w:val="334A5CE7"/>
    <w:rsid w:val="3C827942"/>
    <w:rsid w:val="3CA75517"/>
    <w:rsid w:val="3F1E7746"/>
    <w:rsid w:val="634950F6"/>
    <w:rsid w:val="75CE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4">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551</Words>
  <Characters>700</Characters>
  <Lines>0</Lines>
  <Paragraphs>0</Paragraphs>
  <TotalTime>78</TotalTime>
  <ScaleCrop>false</ScaleCrop>
  <LinksUpToDate>false</LinksUpToDate>
  <CharactersWithSpaces>728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2023-03-28T06:51:00Z</dcterms:created>
  <dc:creator>WPS_1678687060</dc:creator>
  <cp:lastModifiedBy>靡咏哪犹治</cp:lastModifiedBy>
  <dcterms:modified xsi:type="dcterms:W3CDTF">2024-01-26T05:36:42Z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FD9702D4462B43CCAB1B39F39FEB0048</vt:lpwstr>
  </property>
</Properties>
</file>