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0F" w:rsidRDefault="0022496C" w:rsidP="0022496C">
      <w:pPr>
        <w:jc w:val="center"/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</w:pPr>
      <w:r w:rsidRPr="0022496C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司法局2020年2月法律援助信息公开数据</w:t>
      </w:r>
    </w:p>
    <w:p w:rsidR="0022496C" w:rsidRPr="0022496C" w:rsidRDefault="0022496C" w:rsidP="0022496C">
      <w:pPr>
        <w:jc w:val="center"/>
        <w:rPr>
          <w:rFonts w:ascii="仿宋_GB2312" w:eastAsia="仿宋_GB2312" w:hAnsi="微软雅黑" w:hint="eastAsia"/>
          <w:color w:val="404040"/>
          <w:sz w:val="36"/>
          <w:szCs w:val="36"/>
          <w:shd w:val="clear" w:color="auto" w:fill="FFFFFF"/>
        </w:rPr>
      </w:pPr>
    </w:p>
    <w:p w:rsidR="007B7DD4" w:rsidRPr="0022496C" w:rsidRDefault="00E33A0F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　</w:t>
      </w:r>
      <w:r w:rsidR="0022496C" w:rsidRPr="0022496C">
        <w:rPr>
          <w:rFonts w:ascii="微软雅黑" w:eastAsia="微软雅黑" w:hAnsi="微软雅黑" w:hint="eastAsia"/>
          <w:color w:val="404040"/>
          <w:sz w:val="30"/>
          <w:szCs w:val="30"/>
          <w:shd w:val="clear" w:color="auto" w:fill="FFFFFF"/>
        </w:rPr>
        <w:t>截至2020年2月底，密云区法律援助中心共批准刑事法律援助案件8件，民事法律援助案件4件，中彩金民事法律援助案件0件。</w:t>
      </w:r>
    </w:p>
    <w:sectPr w:rsidR="007B7DD4" w:rsidRPr="0022496C" w:rsidSect="0060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A0F"/>
    <w:rsid w:val="0022496C"/>
    <w:rsid w:val="002B6D81"/>
    <w:rsid w:val="006001FB"/>
    <w:rsid w:val="00C3660E"/>
    <w:rsid w:val="00E3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2021-02-18T09:45:00Z</dcterms:created>
  <dcterms:modified xsi:type="dcterms:W3CDTF">2021-02-18T09:45:00Z</dcterms:modified>
</cp:coreProperties>
</file>