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150B4">
      <w:pPr>
        <w:pStyle w:val="5"/>
        <w:widowControl/>
        <w:shd w:val="clear" w:color="auto" w:fill="FFFFFF"/>
        <w:jc w:val="center"/>
        <w:rPr>
          <w:rFonts w:ascii="宋体" w:hAnsi="宋体" w:cs="宋体"/>
          <w:color w:val="000000" w:themeColor="text1"/>
          <w:sz w:val="27"/>
          <w:szCs w:val="27"/>
          <w:highlight w:val="none"/>
          <w14:textFill>
            <w14:solidFill>
              <w14:schemeClr w14:val="tx1"/>
            </w14:solidFill>
          </w14:textFill>
        </w:rPr>
      </w:pPr>
    </w:p>
    <w:p w14:paraId="4E3623CC">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北京市教师资格认定体检机构名单及</w:t>
      </w:r>
    </w:p>
    <w:p w14:paraId="5F025F12">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北京市教师资格认定体格检查标准</w:t>
      </w:r>
    </w:p>
    <w:p w14:paraId="7B737A97">
      <w:pPr>
        <w:spacing w:line="520" w:lineRule="exact"/>
        <w:jc w:val="center"/>
        <w:rPr>
          <w:rFonts w:ascii="方正小标宋简体" w:hAnsi="仿宋" w:eastAsia="方正小标宋简体"/>
          <w:color w:val="000000" w:themeColor="text1"/>
          <w:sz w:val="40"/>
          <w:szCs w:val="40"/>
          <w:highlight w:val="none"/>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45E7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14:paraId="3C71CBA8">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机构名称</w:t>
            </w:r>
          </w:p>
        </w:tc>
        <w:tc>
          <w:tcPr>
            <w:tcW w:w="2977" w:type="dxa"/>
            <w:noWrap/>
            <w:vAlign w:val="bottom"/>
          </w:tcPr>
          <w:p w14:paraId="20C2105E">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机构地址</w:t>
            </w:r>
          </w:p>
        </w:tc>
        <w:tc>
          <w:tcPr>
            <w:tcW w:w="1140" w:type="dxa"/>
            <w:noWrap/>
            <w:vAlign w:val="bottom"/>
          </w:tcPr>
          <w:p w14:paraId="1A08BCDD">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联系电话</w:t>
            </w:r>
          </w:p>
        </w:tc>
        <w:tc>
          <w:tcPr>
            <w:tcW w:w="2979" w:type="dxa"/>
            <w:noWrap/>
            <w:vAlign w:val="bottom"/>
          </w:tcPr>
          <w:p w14:paraId="3E8277F1">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预约方式</w:t>
            </w:r>
          </w:p>
        </w:tc>
      </w:tr>
      <w:tr w14:paraId="7413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04A71DD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151B4CD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马甸部</w:t>
            </w:r>
          </w:p>
        </w:tc>
        <w:tc>
          <w:tcPr>
            <w:tcW w:w="2977" w:type="dxa"/>
            <w:vAlign w:val="center"/>
          </w:tcPr>
          <w:p w14:paraId="079BD5B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北京市朝阳区裕民路12号中国国际科技会展中心2层</w:t>
            </w:r>
          </w:p>
        </w:tc>
        <w:tc>
          <w:tcPr>
            <w:tcW w:w="1140" w:type="dxa"/>
            <w:vAlign w:val="center"/>
          </w:tcPr>
          <w:p w14:paraId="19290C8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68010100</w:t>
            </w:r>
          </w:p>
        </w:tc>
        <w:tc>
          <w:tcPr>
            <w:tcW w:w="2979" w:type="dxa"/>
            <w:vAlign w:val="center"/>
          </w:tcPr>
          <w:p w14:paraId="08C71F78">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关注“北京市体检中心”微信服务号→我要体检→体检预约→教师→选择“马甸部”→选择“教师体检男或女”→完善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06E9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0130213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66BD1A0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航天桥门诊部</w:t>
            </w:r>
          </w:p>
        </w:tc>
        <w:tc>
          <w:tcPr>
            <w:tcW w:w="2977" w:type="dxa"/>
            <w:vAlign w:val="center"/>
          </w:tcPr>
          <w:p w14:paraId="140A941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北京市海淀区阜成路81号院1号楼</w:t>
            </w:r>
          </w:p>
        </w:tc>
        <w:tc>
          <w:tcPr>
            <w:tcW w:w="1140" w:type="dxa"/>
            <w:vAlign w:val="center"/>
          </w:tcPr>
          <w:p w14:paraId="5A24B05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68012212</w:t>
            </w:r>
          </w:p>
        </w:tc>
        <w:tc>
          <w:tcPr>
            <w:tcW w:w="2979" w:type="dxa"/>
            <w:vAlign w:val="center"/>
          </w:tcPr>
          <w:p w14:paraId="38C47A9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关注“北京市体检中心”微信服务号→我要体检→体检预约→教师→选择“航天桥门诊部”→选择“教师体检男或女”→完善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00AB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244E252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075BC46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丰台部</w:t>
            </w:r>
          </w:p>
        </w:tc>
        <w:tc>
          <w:tcPr>
            <w:tcW w:w="2977" w:type="dxa"/>
            <w:vAlign w:val="center"/>
          </w:tcPr>
          <w:p w14:paraId="2A012987">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北京市丰台区马家堡西路15号（时代风帆大厦四层）</w:t>
            </w:r>
          </w:p>
        </w:tc>
        <w:tc>
          <w:tcPr>
            <w:tcW w:w="1140" w:type="dxa"/>
            <w:vAlign w:val="center"/>
          </w:tcPr>
          <w:p w14:paraId="648231A2">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87292114</w:t>
            </w:r>
          </w:p>
        </w:tc>
        <w:tc>
          <w:tcPr>
            <w:tcW w:w="2979" w:type="dxa"/>
            <w:vAlign w:val="center"/>
          </w:tcPr>
          <w:p w14:paraId="6012CBC3">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关注“北京市体检中心”微信服务号→我要体检→体检预约→教师→选择“丰台部”→选择“教师体检男或女”→完善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31D4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60A7AC4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w:t>
            </w:r>
          </w:p>
        </w:tc>
        <w:tc>
          <w:tcPr>
            <w:tcW w:w="2977" w:type="dxa"/>
            <w:vAlign w:val="center"/>
          </w:tcPr>
          <w:p w14:paraId="76584197">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北京市东城区东直门内大街184号</w:t>
            </w:r>
          </w:p>
        </w:tc>
        <w:tc>
          <w:tcPr>
            <w:tcW w:w="1140" w:type="dxa"/>
            <w:vAlign w:val="center"/>
          </w:tcPr>
          <w:p w14:paraId="3896F088">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64003498或64035566-</w:t>
            </w:r>
            <w:r>
              <w:rPr>
                <w:rFonts w:ascii="仿宋" w:hAnsi="仿宋" w:eastAsia="仿宋"/>
                <w:color w:val="000000" w:themeColor="text1"/>
                <w:kern w:val="0"/>
                <w:sz w:val="22"/>
                <w:highlight w:val="none"/>
                <w14:textFill>
                  <w14:solidFill>
                    <w14:schemeClr w14:val="tx1"/>
                  </w14:solidFill>
                </w14:textFill>
              </w:rPr>
              <w:t>6402</w:t>
            </w:r>
          </w:p>
        </w:tc>
        <w:tc>
          <w:tcPr>
            <w:tcW w:w="2979" w:type="dxa"/>
            <w:vAlign w:val="center"/>
          </w:tcPr>
          <w:p w14:paraId="486D70C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北京市第六医院”小程序，进入“预约挂号”选择“体检中心（北新桥）”后，继续选择“体检（入职、教资、建档）栏进行预约或114预约。</w:t>
            </w:r>
          </w:p>
        </w:tc>
      </w:tr>
      <w:tr w14:paraId="6B6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31A6DD1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北京市第二医院</w:t>
            </w:r>
          </w:p>
          <w:p w14:paraId="585E16D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3FBC495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北京市西城区油坊胡同52号</w:t>
            </w:r>
          </w:p>
        </w:tc>
        <w:tc>
          <w:tcPr>
            <w:tcW w:w="1140" w:type="dxa"/>
            <w:vAlign w:val="center"/>
          </w:tcPr>
          <w:p w14:paraId="2153E77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66016581</w:t>
            </w:r>
          </w:p>
        </w:tc>
        <w:tc>
          <w:tcPr>
            <w:tcW w:w="2979" w:type="dxa"/>
            <w:vAlign w:val="center"/>
          </w:tcPr>
          <w:p w14:paraId="1BED7399">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微信小程序或</w:t>
            </w:r>
            <w:r>
              <w:rPr>
                <w:rFonts w:hint="eastAsia" w:ascii="仿宋" w:hAnsi="仿宋" w:eastAsia="仿宋"/>
                <w:color w:val="000000" w:themeColor="text1"/>
                <w:kern w:val="0"/>
                <w:sz w:val="22"/>
                <w:highlight w:val="none"/>
                <w14:textFill>
                  <w14:solidFill>
                    <w14:schemeClr w14:val="tx1"/>
                  </w14:solidFill>
                </w14:textFill>
              </w:rPr>
              <w:t>关注</w:t>
            </w:r>
            <w:r>
              <w:rPr>
                <w:rFonts w:ascii="仿宋" w:hAnsi="仿宋" w:eastAsia="仿宋"/>
                <w:color w:val="000000" w:themeColor="text1"/>
                <w:kern w:val="0"/>
                <w:sz w:val="22"/>
                <w:highlight w:val="none"/>
                <w14:textFill>
                  <w14:solidFill>
                    <w14:schemeClr w14:val="tx1"/>
                  </w14:solidFill>
                </w14:textFill>
              </w:rPr>
              <w:t>公众号“北京市第二医院”</w:t>
            </w:r>
            <w:r>
              <w:rPr>
                <w:rFonts w:hint="eastAsia" w:ascii="仿宋" w:hAnsi="仿宋" w:eastAsia="仿宋"/>
                <w:color w:val="000000" w:themeColor="text1"/>
                <w:kern w:val="0"/>
                <w:sz w:val="22"/>
                <w:highlight w:val="none"/>
                <w14:textFill>
                  <w14:solidFill>
                    <w14:schemeClr w14:val="tx1"/>
                  </w14:solidFill>
                </w14:textFill>
              </w:rPr>
              <w:t xml:space="preserve"> 预约。</w:t>
            </w:r>
          </w:p>
        </w:tc>
      </w:tr>
      <w:tr w14:paraId="212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630851D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北京市普仁医院</w:t>
            </w:r>
          </w:p>
        </w:tc>
        <w:tc>
          <w:tcPr>
            <w:tcW w:w="2977" w:type="dxa"/>
            <w:vAlign w:val="center"/>
          </w:tcPr>
          <w:p w14:paraId="6B7232B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北京市东城区崇外大街100号</w:t>
            </w:r>
          </w:p>
        </w:tc>
        <w:tc>
          <w:tcPr>
            <w:tcW w:w="1140" w:type="dxa"/>
            <w:vAlign w:val="center"/>
          </w:tcPr>
          <w:p w14:paraId="12AEEDD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87928088</w:t>
            </w:r>
          </w:p>
        </w:tc>
        <w:tc>
          <w:tcPr>
            <w:tcW w:w="2979" w:type="dxa"/>
            <w:vAlign w:val="center"/>
          </w:tcPr>
          <w:p w14:paraId="494C8EC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关注“北京市普仁医院”微信公众号--医院概况--体检中心--体检预约--个人信息注册--选择“教师体检”套餐--选择日期和时间段--确定预约</w:t>
            </w:r>
          </w:p>
        </w:tc>
      </w:tr>
      <w:tr w14:paraId="2C4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81DDE2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北京市宣武中医医院</w:t>
            </w:r>
          </w:p>
        </w:tc>
        <w:tc>
          <w:tcPr>
            <w:tcW w:w="2977" w:type="dxa"/>
            <w:vAlign w:val="center"/>
          </w:tcPr>
          <w:p w14:paraId="2A7F78DA">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北京市西城区万明路13号</w:t>
            </w:r>
          </w:p>
        </w:tc>
        <w:tc>
          <w:tcPr>
            <w:tcW w:w="1140" w:type="dxa"/>
            <w:vAlign w:val="center"/>
          </w:tcPr>
          <w:p w14:paraId="2F7E3E06">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83776405</w:t>
            </w:r>
          </w:p>
        </w:tc>
        <w:tc>
          <w:tcPr>
            <w:tcW w:w="2979" w:type="dxa"/>
            <w:vAlign w:val="center"/>
          </w:tcPr>
          <w:p w14:paraId="0FF32F5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w:t>
            </w:r>
            <w:bookmarkStart w:id="1" w:name="_GoBack"/>
            <w:bookmarkEnd w:id="1"/>
            <w:r>
              <w:rPr>
                <w:rFonts w:hint="eastAsia" w:ascii="仿宋" w:hAnsi="仿宋" w:eastAsia="仿宋"/>
                <w:color w:val="000000" w:themeColor="text1"/>
                <w:kern w:val="0"/>
                <w:sz w:val="22"/>
                <w:highlight w:val="none"/>
                <w14:textFill>
                  <w14:solidFill>
                    <w14:schemeClr w14:val="tx1"/>
                  </w14:solidFill>
                </w14:textFill>
              </w:rPr>
              <w:t>注“北京市宣武中医医院”微信公众号</w:t>
            </w:r>
            <w:r>
              <w:rPr>
                <w:rFonts w:ascii="仿宋" w:hAnsi="仿宋" w:eastAsia="仿宋"/>
                <w:color w:val="000000" w:themeColor="text1"/>
                <w:kern w:val="0"/>
                <w:sz w:val="22"/>
                <w:highlight w:val="none"/>
                <w14:textFill>
                  <w14:solidFill>
                    <w14:schemeClr w14:val="tx1"/>
                  </w14:solidFill>
                </w14:textFill>
              </w:rPr>
              <w:t>--&gt;医疗服务--&gt;114预约挂号--&gt;体检中心--&gt;体检-教师资格--&gt;选择体检日期--&gt;预约</w:t>
            </w:r>
          </w:p>
          <w:p w14:paraId="788F971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13:30-16:30</w:t>
            </w:r>
          </w:p>
        </w:tc>
      </w:tr>
      <w:tr w14:paraId="348B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476E44B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北京市第一中西医结合医院</w:t>
            </w:r>
          </w:p>
        </w:tc>
        <w:tc>
          <w:tcPr>
            <w:tcW w:w="2977" w:type="dxa"/>
            <w:vAlign w:val="center"/>
          </w:tcPr>
          <w:p w14:paraId="569FC1D1">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北京市朝阳区金台路13号内2号</w:t>
            </w:r>
          </w:p>
        </w:tc>
        <w:tc>
          <w:tcPr>
            <w:tcW w:w="1140" w:type="dxa"/>
            <w:vAlign w:val="center"/>
          </w:tcPr>
          <w:p w14:paraId="2E43848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85994498</w:t>
            </w:r>
          </w:p>
        </w:tc>
        <w:tc>
          <w:tcPr>
            <w:tcW w:w="2979" w:type="dxa"/>
            <w:vAlign w:val="center"/>
          </w:tcPr>
          <w:p w14:paraId="5414BC6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00-11</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00-16</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14:paraId="17A3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9107A98">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14:paraId="765C04A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（本部）</w:t>
            </w:r>
          </w:p>
        </w:tc>
        <w:tc>
          <w:tcPr>
            <w:tcW w:w="2977" w:type="dxa"/>
            <w:vAlign w:val="center"/>
          </w:tcPr>
          <w:p w14:paraId="0AFBA099">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北京市海淀区中关村南路12号</w:t>
            </w:r>
          </w:p>
        </w:tc>
        <w:tc>
          <w:tcPr>
            <w:tcW w:w="1140" w:type="dxa"/>
            <w:vAlign w:val="center"/>
          </w:tcPr>
          <w:p w14:paraId="29CF20E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82548689</w:t>
            </w:r>
          </w:p>
        </w:tc>
        <w:tc>
          <w:tcPr>
            <w:tcW w:w="2979" w:type="dxa"/>
            <w:vAlign w:val="center"/>
          </w:tcPr>
          <w:p w14:paraId="4449A4A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关注微信公众号中关村医院健康管理中心-本部-我要体检-个人预约-教师资格证体检根据时间段进行预约体检</w:t>
            </w:r>
          </w:p>
        </w:tc>
      </w:tr>
      <w:tr w14:paraId="4649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1C453F3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14:paraId="5B2C562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（中科大厦部）</w:t>
            </w:r>
          </w:p>
        </w:tc>
        <w:tc>
          <w:tcPr>
            <w:tcW w:w="2977" w:type="dxa"/>
            <w:vAlign w:val="center"/>
          </w:tcPr>
          <w:p w14:paraId="3B976D4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北京市海淀区中关村大街22号</w:t>
            </w:r>
          </w:p>
        </w:tc>
        <w:tc>
          <w:tcPr>
            <w:tcW w:w="1140" w:type="dxa"/>
            <w:vAlign w:val="center"/>
          </w:tcPr>
          <w:p w14:paraId="1C7C286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82548766</w:t>
            </w:r>
          </w:p>
        </w:tc>
        <w:tc>
          <w:tcPr>
            <w:tcW w:w="2979" w:type="dxa"/>
            <w:vAlign w:val="center"/>
          </w:tcPr>
          <w:p w14:paraId="0C42B61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关注中关村医院健康管理中心-中科大厦部-我要体检-个人预约-教师资格证体检根据时间段进行预约体检</w:t>
            </w:r>
          </w:p>
        </w:tc>
      </w:tr>
      <w:tr w14:paraId="04AF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36EDAC8F">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北京丰台医院</w:t>
            </w:r>
          </w:p>
          <w:p w14:paraId="7B000E7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4A8D2AE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北京市丰台区西安</w:t>
            </w:r>
            <w:r>
              <w:rPr>
                <w:rFonts w:ascii="仿宋" w:hAnsi="仿宋" w:eastAsia="仿宋"/>
                <w:color w:val="000000" w:themeColor="text1"/>
                <w:kern w:val="0"/>
                <w:sz w:val="22"/>
                <w:highlight w:val="none"/>
                <w14:textFill>
                  <w14:solidFill>
                    <w14:schemeClr w14:val="tx1"/>
                  </w14:solidFill>
                </w14:textFill>
              </w:rPr>
              <w:t>街</w:t>
            </w:r>
            <w:r>
              <w:rPr>
                <w:rFonts w:hint="eastAsia" w:ascii="仿宋" w:hAnsi="仿宋" w:eastAsia="仿宋"/>
                <w:color w:val="000000" w:themeColor="text1"/>
                <w:kern w:val="0"/>
                <w:sz w:val="22"/>
                <w:highlight w:val="none"/>
                <w14:textFill>
                  <w14:solidFill>
                    <w14:schemeClr w14:val="tx1"/>
                  </w14:solidFill>
                </w14:textFill>
              </w:rPr>
              <w:t>1号</w:t>
            </w:r>
          </w:p>
        </w:tc>
        <w:tc>
          <w:tcPr>
            <w:tcW w:w="1140" w:type="dxa"/>
            <w:vAlign w:val="center"/>
          </w:tcPr>
          <w:p w14:paraId="2458FE3B">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63811115—6206</w:t>
            </w:r>
          </w:p>
        </w:tc>
        <w:tc>
          <w:tcPr>
            <w:tcW w:w="2979" w:type="dxa"/>
            <w:vAlign w:val="center"/>
          </w:tcPr>
          <w:p w14:paraId="08CF8BC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微信关注丰台医院—体检中心—教资体检</w:t>
            </w:r>
          </w:p>
        </w:tc>
      </w:tr>
      <w:tr w14:paraId="7D3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vAlign w:val="center"/>
          </w:tcPr>
          <w:p w14:paraId="7CEB47C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北京市石景山医院</w:t>
            </w:r>
          </w:p>
        </w:tc>
        <w:tc>
          <w:tcPr>
            <w:tcW w:w="2977" w:type="dxa"/>
            <w:vAlign w:val="center"/>
          </w:tcPr>
          <w:p w14:paraId="7A0F912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北京市石景山区石景山路24号</w:t>
            </w:r>
          </w:p>
        </w:tc>
        <w:tc>
          <w:tcPr>
            <w:tcW w:w="1140" w:type="dxa"/>
            <w:vAlign w:val="center"/>
          </w:tcPr>
          <w:p w14:paraId="46EE6C0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88689311</w:t>
            </w:r>
          </w:p>
        </w:tc>
        <w:tc>
          <w:tcPr>
            <w:tcW w:w="2979" w:type="dxa"/>
            <w:vAlign w:val="center"/>
          </w:tcPr>
          <w:p w14:paraId="6AADA083">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微信公众号“石景山医院服务号”预约。</w:t>
            </w:r>
          </w:p>
        </w:tc>
      </w:tr>
      <w:tr w14:paraId="267F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vAlign w:val="center"/>
          </w:tcPr>
          <w:p w14:paraId="1445415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北京市门头沟区医院</w:t>
            </w:r>
          </w:p>
        </w:tc>
        <w:tc>
          <w:tcPr>
            <w:tcW w:w="2977" w:type="dxa"/>
            <w:vAlign w:val="center"/>
          </w:tcPr>
          <w:p w14:paraId="1058DF3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北京市门头沟区河滩桥东街10号</w:t>
            </w:r>
          </w:p>
        </w:tc>
        <w:tc>
          <w:tcPr>
            <w:tcW w:w="1140" w:type="dxa"/>
            <w:vAlign w:val="center"/>
          </w:tcPr>
          <w:p w14:paraId="4F93559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69848750</w:t>
            </w:r>
          </w:p>
        </w:tc>
        <w:tc>
          <w:tcPr>
            <w:tcW w:w="2979" w:type="dxa"/>
            <w:vAlign w:val="center"/>
          </w:tcPr>
          <w:p w14:paraId="060FE14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w:t>
            </w:r>
          </w:p>
          <w:p w14:paraId="6A0EDF3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预约时间：工作日</w:t>
            </w:r>
            <w:r>
              <w:rPr>
                <w:rFonts w:ascii="仿宋" w:hAnsi="仿宋" w:eastAsia="仿宋"/>
                <w:color w:val="000000" w:themeColor="text1"/>
                <w:kern w:val="0"/>
                <w:sz w:val="22"/>
                <w:highlight w:val="none"/>
                <w14:textFill>
                  <w14:solidFill>
                    <w14:schemeClr w14:val="tx1"/>
                  </w14:solidFill>
                </w14:textFill>
              </w:rPr>
              <w:t>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30至17</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14:paraId="008F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vAlign w:val="center"/>
          </w:tcPr>
          <w:p w14:paraId="5A25657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北京市大兴区人民医院</w:t>
            </w:r>
          </w:p>
          <w:p w14:paraId="2B966BEB">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39567A4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北京市大兴区黄村西大街26号</w:t>
            </w:r>
          </w:p>
        </w:tc>
        <w:tc>
          <w:tcPr>
            <w:tcW w:w="1140" w:type="dxa"/>
            <w:vAlign w:val="center"/>
          </w:tcPr>
          <w:p w14:paraId="4D4BD8F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60283132</w:t>
            </w:r>
          </w:p>
        </w:tc>
        <w:tc>
          <w:tcPr>
            <w:tcW w:w="2979" w:type="dxa"/>
            <w:vAlign w:val="center"/>
          </w:tcPr>
          <w:p w14:paraId="4A5F81C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10:00-16:30</w:t>
            </w:r>
          </w:p>
          <w:p w14:paraId="392E87D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关注大兴区人民医院体检中心”～我要体检～体检预约～个人</w:t>
            </w:r>
            <w:r>
              <w:rPr>
                <w:rFonts w:ascii="仿宋" w:hAnsi="仿宋" w:eastAsia="仿宋"/>
                <w:color w:val="000000" w:themeColor="text1"/>
                <w:kern w:val="0"/>
                <w:sz w:val="22"/>
                <w:highlight w:val="none"/>
                <w14:textFill>
                  <w14:solidFill>
                    <w14:schemeClr w14:val="tx1"/>
                  </w14:solidFill>
                </w14:textFill>
              </w:rPr>
              <w:t>体检</w:t>
            </w:r>
            <w:r>
              <w:rPr>
                <w:rFonts w:hint="eastAsia" w:ascii="仿宋" w:hAnsi="仿宋" w:eastAsia="仿宋"/>
                <w:color w:val="000000" w:themeColor="text1"/>
                <w:kern w:val="0"/>
                <w:sz w:val="22"/>
                <w:highlight w:val="none"/>
                <w14:textFill>
                  <w14:solidFill>
                    <w14:schemeClr w14:val="tx1"/>
                  </w14:solidFill>
                </w14:textFill>
              </w:rPr>
              <w:t>～教师体检</w:t>
            </w:r>
          </w:p>
        </w:tc>
      </w:tr>
      <w:tr w14:paraId="1954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23537E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北京市房山区良乡医院</w:t>
            </w:r>
          </w:p>
        </w:tc>
        <w:tc>
          <w:tcPr>
            <w:tcW w:w="2977" w:type="dxa"/>
            <w:vAlign w:val="center"/>
          </w:tcPr>
          <w:p w14:paraId="54FD7194">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北京市房山区阎村镇张庄工业园区良乡医院体检中心</w:t>
            </w:r>
          </w:p>
        </w:tc>
        <w:tc>
          <w:tcPr>
            <w:tcW w:w="1140" w:type="dxa"/>
            <w:vAlign w:val="center"/>
          </w:tcPr>
          <w:p w14:paraId="78CDA96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69366290</w:t>
            </w:r>
          </w:p>
        </w:tc>
        <w:tc>
          <w:tcPr>
            <w:tcW w:w="2979" w:type="dxa"/>
            <w:vAlign w:val="center"/>
          </w:tcPr>
          <w:p w14:paraId="7E29771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电话预约：69366290   69379577</w:t>
            </w:r>
          </w:p>
        </w:tc>
      </w:tr>
      <w:tr w14:paraId="5006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vAlign w:val="center"/>
          </w:tcPr>
          <w:p w14:paraId="1BEC3356">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首都医科大学附属北京潞河医院</w:t>
            </w:r>
          </w:p>
          <w:p w14:paraId="7624CB88">
            <w:pPr>
              <w:widowControl/>
              <w:jc w:val="center"/>
              <w:rPr>
                <w:rFonts w:ascii="仿宋" w:hAnsi="仿宋" w:eastAsia="仿宋"/>
                <w:color w:val="000000" w:themeColor="text1"/>
                <w:kern w:val="0"/>
                <w:sz w:val="22"/>
                <w:highlight w:val="none"/>
                <w14:textFill>
                  <w14:solidFill>
                    <w14:schemeClr w14:val="tx1"/>
                  </w14:solidFill>
                </w14:textFill>
              </w:rPr>
            </w:pPr>
            <w:bookmarkStart w:id="0" w:name="OLE_LINK1"/>
            <w:r>
              <w:rPr>
                <w:rFonts w:hint="eastAsia" w:ascii="仿宋" w:hAnsi="仿宋" w:eastAsia="仿宋"/>
                <w:color w:val="000000" w:themeColor="text1"/>
                <w:kern w:val="0"/>
                <w:sz w:val="22"/>
                <w:highlight w:val="none"/>
                <w14:textFill>
                  <w14:solidFill>
                    <w14:schemeClr w14:val="tx1"/>
                  </w14:solidFill>
                </w14:textFill>
              </w:rPr>
              <w:t>（体检中心）</w:t>
            </w:r>
            <w:bookmarkEnd w:id="0"/>
          </w:p>
        </w:tc>
        <w:tc>
          <w:tcPr>
            <w:tcW w:w="2977" w:type="dxa"/>
            <w:vAlign w:val="center"/>
          </w:tcPr>
          <w:p w14:paraId="122EF8B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通州区新华南路82号潞河医院健康管理入职类体检部(医院东北角原保健科)</w:t>
            </w:r>
          </w:p>
        </w:tc>
        <w:tc>
          <w:tcPr>
            <w:tcW w:w="1140" w:type="dxa"/>
            <w:vAlign w:val="center"/>
          </w:tcPr>
          <w:p w14:paraId="090E1E76">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69543901-3310</w:t>
            </w:r>
          </w:p>
        </w:tc>
        <w:tc>
          <w:tcPr>
            <w:tcW w:w="2979" w:type="dxa"/>
            <w:vAlign w:val="center"/>
          </w:tcPr>
          <w:p w14:paraId="489AADC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进入首都医科大学附属北京潞河医院小程序，点开门诊服务“体检”，在“个人预约”里的“专项体检”进行教资体检预约。</w:t>
            </w:r>
          </w:p>
          <w:p w14:paraId="311CCD47">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咨询时间</w:t>
            </w:r>
            <w:r>
              <w:rPr>
                <w:rFonts w:hint="eastAsia" w:ascii="仿宋" w:hAnsi="仿宋" w:eastAsia="仿宋"/>
                <w:color w:val="000000" w:themeColor="text1"/>
                <w:kern w:val="0"/>
                <w:sz w:val="22"/>
                <w:highlight w:val="none"/>
                <w14:textFill>
                  <w14:solidFill>
                    <w14:schemeClr w14:val="tx1"/>
                  </w14:solidFill>
                </w14:textFill>
              </w:rPr>
              <w:t>：工作日7:45-11:30  13:00-16:00</w:t>
            </w:r>
          </w:p>
        </w:tc>
      </w:tr>
      <w:tr w14:paraId="766E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vAlign w:val="center"/>
          </w:tcPr>
          <w:p w14:paraId="1F05E4E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北京市昌平区医院</w:t>
            </w:r>
          </w:p>
        </w:tc>
        <w:tc>
          <w:tcPr>
            <w:tcW w:w="2977" w:type="dxa"/>
            <w:vAlign w:val="center"/>
          </w:tcPr>
          <w:p w14:paraId="6920B72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北京市昌平区鼓楼北街</w:t>
            </w:r>
            <w:r>
              <w:rPr>
                <w:rFonts w:ascii="仿宋" w:hAnsi="仿宋" w:eastAsia="仿宋"/>
                <w:color w:val="000000" w:themeColor="text1"/>
                <w:kern w:val="0"/>
                <w:sz w:val="22"/>
                <w:highlight w:val="none"/>
                <w14:textFill>
                  <w14:solidFill>
                    <w14:schemeClr w14:val="tx1"/>
                  </w14:solidFill>
                </w14:textFill>
              </w:rPr>
              <w:t>9号（昌平区医院办公楼一层）</w:t>
            </w:r>
          </w:p>
        </w:tc>
        <w:tc>
          <w:tcPr>
            <w:tcW w:w="1140" w:type="dxa"/>
            <w:vAlign w:val="center"/>
          </w:tcPr>
          <w:p w14:paraId="264AA66E">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80110065</w:t>
            </w:r>
          </w:p>
        </w:tc>
        <w:tc>
          <w:tcPr>
            <w:tcW w:w="2979" w:type="dxa"/>
            <w:vAlign w:val="center"/>
          </w:tcPr>
          <w:p w14:paraId="3264B6B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00-12:00</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14:00-17:00</w:t>
            </w:r>
          </w:p>
        </w:tc>
      </w:tr>
      <w:tr w14:paraId="5CD2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vAlign w:val="center"/>
          </w:tcPr>
          <w:p w14:paraId="7986EB4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w:t>
            </w:r>
            <w:r>
              <w:rPr>
                <w:rFonts w:ascii="Arial" w:hAnsi="Arial" w:cs="Arial"/>
                <w:color w:val="000000" w:themeColor="text1"/>
                <w:sz w:val="20"/>
                <w:szCs w:val="20"/>
                <w:highlight w:val="none"/>
                <w:shd w:val="clear" w:color="auto" w:fill="FFFFFF"/>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北京市顺义区中医医院）</w:t>
            </w:r>
          </w:p>
        </w:tc>
        <w:tc>
          <w:tcPr>
            <w:tcW w:w="2977" w:type="dxa"/>
            <w:vAlign w:val="center"/>
          </w:tcPr>
          <w:p w14:paraId="4F0677C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北京市顺义区健盛街1号院</w:t>
            </w:r>
          </w:p>
        </w:tc>
        <w:tc>
          <w:tcPr>
            <w:tcW w:w="1140" w:type="dxa"/>
            <w:vAlign w:val="center"/>
          </w:tcPr>
          <w:p w14:paraId="3DC7C749">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81419990</w:t>
            </w:r>
          </w:p>
        </w:tc>
        <w:tc>
          <w:tcPr>
            <w:tcW w:w="2979" w:type="dxa"/>
            <w:vAlign w:val="center"/>
          </w:tcPr>
          <w:p w14:paraId="02CFEE6A">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北京中医医院顺义医院体检中心”→体检预约→个人预约→选择“教师资格证”体检套餐→选择日期→去预约→填写体检人信息→核对到检时间及体检项目→支付并预约</w:t>
            </w:r>
          </w:p>
        </w:tc>
      </w:tr>
      <w:tr w14:paraId="0C30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4875B56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北京怀柔医院</w:t>
            </w:r>
          </w:p>
        </w:tc>
        <w:tc>
          <w:tcPr>
            <w:tcW w:w="2977" w:type="dxa"/>
            <w:vAlign w:val="center"/>
          </w:tcPr>
          <w:p w14:paraId="5C8188E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北京市怀柔区永泰北街9号</w:t>
            </w:r>
          </w:p>
        </w:tc>
        <w:tc>
          <w:tcPr>
            <w:tcW w:w="1140" w:type="dxa"/>
            <w:vAlign w:val="center"/>
          </w:tcPr>
          <w:p w14:paraId="1F3A2EA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69687163</w:t>
            </w:r>
          </w:p>
        </w:tc>
        <w:tc>
          <w:tcPr>
            <w:tcW w:w="2979" w:type="dxa"/>
            <w:vAlign w:val="center"/>
          </w:tcPr>
          <w:p w14:paraId="57FDF60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 xml:space="preserve">进入微信小程序“北京怀柔医院体检中心”预约。 </w:t>
            </w:r>
          </w:p>
        </w:tc>
      </w:tr>
      <w:tr w14:paraId="354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3308783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北京市平谷区医院</w:t>
            </w:r>
          </w:p>
        </w:tc>
        <w:tc>
          <w:tcPr>
            <w:tcW w:w="2977" w:type="dxa"/>
            <w:vAlign w:val="center"/>
          </w:tcPr>
          <w:p w14:paraId="12A0008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北京市平谷区新平北路59号</w:t>
            </w:r>
          </w:p>
        </w:tc>
        <w:tc>
          <w:tcPr>
            <w:tcW w:w="1140" w:type="dxa"/>
            <w:vAlign w:val="center"/>
          </w:tcPr>
          <w:p w14:paraId="7DB3BCE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89992153</w:t>
            </w:r>
          </w:p>
        </w:tc>
        <w:tc>
          <w:tcPr>
            <w:tcW w:w="2979" w:type="dxa"/>
            <w:vAlign w:val="center"/>
          </w:tcPr>
          <w:p w14:paraId="26C7AF1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电话预约：工作日9:00-11:30,14:00-17:00</w:t>
            </w:r>
          </w:p>
        </w:tc>
      </w:tr>
      <w:tr w14:paraId="6FC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vAlign w:val="center"/>
          </w:tcPr>
          <w:p w14:paraId="0CF58B1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北京市密云区医院</w:t>
            </w:r>
          </w:p>
        </w:tc>
        <w:tc>
          <w:tcPr>
            <w:tcW w:w="2977" w:type="dxa"/>
            <w:vAlign w:val="center"/>
          </w:tcPr>
          <w:p w14:paraId="53F7634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北京市密云区阳光街3</w:t>
            </w:r>
            <w:r>
              <w:rPr>
                <w:rFonts w:ascii="仿宋" w:hAnsi="仿宋" w:eastAsia="仿宋"/>
                <w:color w:val="000000" w:themeColor="text1"/>
                <w:kern w:val="0"/>
                <w:sz w:val="22"/>
                <w:highlight w:val="none"/>
                <w14:textFill>
                  <w14:solidFill>
                    <w14:schemeClr w14:val="tx1"/>
                  </w14:solidFill>
                </w14:textFill>
              </w:rPr>
              <w:t>83</w:t>
            </w:r>
            <w:r>
              <w:rPr>
                <w:rFonts w:hint="eastAsia" w:ascii="仿宋" w:hAnsi="仿宋" w:eastAsia="仿宋"/>
                <w:color w:val="000000" w:themeColor="text1"/>
                <w:kern w:val="0"/>
                <w:sz w:val="22"/>
                <w:highlight w:val="none"/>
                <w14:textFill>
                  <w14:solidFill>
                    <w14:schemeClr w14:val="tx1"/>
                  </w14:solidFill>
                </w14:textFill>
              </w:rPr>
              <w:t>号院</w:t>
            </w:r>
          </w:p>
        </w:tc>
        <w:tc>
          <w:tcPr>
            <w:tcW w:w="1140" w:type="dxa"/>
            <w:vAlign w:val="center"/>
          </w:tcPr>
          <w:p w14:paraId="06EB836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69072</w:t>
            </w:r>
            <w:r>
              <w:rPr>
                <w:rFonts w:ascii="仿宋" w:hAnsi="仿宋" w:eastAsia="仿宋"/>
                <w:color w:val="000000" w:themeColor="text1"/>
                <w:kern w:val="0"/>
                <w:sz w:val="22"/>
                <w:highlight w:val="none"/>
                <w14:textFill>
                  <w14:solidFill>
                    <w14:schemeClr w14:val="tx1"/>
                  </w14:solidFill>
                </w14:textFill>
              </w:rPr>
              <w:t>529</w:t>
            </w:r>
          </w:p>
        </w:tc>
        <w:tc>
          <w:tcPr>
            <w:tcW w:w="2979" w:type="dxa"/>
            <w:vAlign w:val="center"/>
          </w:tcPr>
          <w:p w14:paraId="300D415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电话预约：工作日8:00-11:3</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3</w:t>
            </w:r>
            <w:r>
              <w:rPr>
                <w:rFonts w:hint="eastAsia" w:ascii="仿宋" w:hAnsi="仿宋" w:eastAsia="仿宋"/>
                <w:color w:val="000000" w:themeColor="text1"/>
                <w:kern w:val="0"/>
                <w:sz w:val="22"/>
                <w:highlight w:val="none"/>
                <w14:textFill>
                  <w14:solidFill>
                    <w14:schemeClr w14:val="tx1"/>
                  </w14:solidFill>
                </w14:textFill>
              </w:rPr>
              <w:t>0</w:t>
            </w:r>
          </w:p>
        </w:tc>
      </w:tr>
      <w:tr w14:paraId="46A6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vAlign w:val="center"/>
          </w:tcPr>
          <w:p w14:paraId="26C2CF31">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北京市延庆区医院</w:t>
            </w:r>
          </w:p>
        </w:tc>
        <w:tc>
          <w:tcPr>
            <w:tcW w:w="2977" w:type="dxa"/>
            <w:vAlign w:val="center"/>
          </w:tcPr>
          <w:p w14:paraId="687FC4F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北京市延庆区东顺城街28号</w:t>
            </w:r>
          </w:p>
        </w:tc>
        <w:tc>
          <w:tcPr>
            <w:tcW w:w="1140" w:type="dxa"/>
            <w:vAlign w:val="center"/>
          </w:tcPr>
          <w:p w14:paraId="3569BFC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69171162</w:t>
            </w:r>
          </w:p>
        </w:tc>
        <w:tc>
          <w:tcPr>
            <w:tcW w:w="2979" w:type="dxa"/>
            <w:vAlign w:val="center"/>
          </w:tcPr>
          <w:p w14:paraId="271EFB5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w:t>
            </w:r>
            <w:r>
              <w:rPr>
                <w:rFonts w:ascii="仿宋" w:hAnsi="仿宋" w:eastAsia="仿宋"/>
                <w:color w:val="000000" w:themeColor="text1"/>
                <w:kern w:val="0"/>
                <w:sz w:val="22"/>
                <w:highlight w:val="none"/>
                <w14:textFill>
                  <w14:solidFill>
                    <w14:schemeClr w14:val="tx1"/>
                  </w14:solidFill>
                </w14:textFill>
              </w:rPr>
              <w:t>日9</w:t>
            </w:r>
            <w:r>
              <w:rPr>
                <w:rFonts w:hint="eastAsia" w:ascii="仿宋" w:hAnsi="仿宋" w:eastAsia="仿宋"/>
                <w:color w:val="000000" w:themeColor="text1"/>
                <w:kern w:val="0"/>
                <w:sz w:val="22"/>
                <w:highlight w:val="none"/>
                <w14:textFill>
                  <w14:solidFill>
                    <w14:schemeClr w14:val="tx1"/>
                  </w14:solidFill>
                </w14:textFill>
              </w:rPr>
              <w:t>:00-11:30,1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w:t>
            </w:r>
          </w:p>
        </w:tc>
      </w:tr>
    </w:tbl>
    <w:p w14:paraId="1F1F7AAB">
      <w:pPr>
        <w:rPr>
          <w:rFonts w:ascii="仿宋" w:hAnsi="仿宋" w:eastAsia="仿宋" w:cs="Calibri"/>
          <w:b/>
          <w:color w:val="000000" w:themeColor="text1"/>
          <w:sz w:val="28"/>
          <w:szCs w:val="28"/>
          <w:highlight w:val="none"/>
          <w14:textFill>
            <w14:solidFill>
              <w14:schemeClr w14:val="tx1"/>
            </w14:solidFill>
          </w14:textFill>
        </w:rPr>
      </w:pPr>
      <w:r>
        <w:rPr>
          <w:rFonts w:hint="eastAsia" w:ascii="仿宋" w:hAnsi="仿宋" w:eastAsia="仿宋" w:cs="Calibri"/>
          <w:b/>
          <w:color w:val="000000" w:themeColor="text1"/>
          <w:sz w:val="28"/>
          <w:szCs w:val="28"/>
          <w:highlight w:val="none"/>
          <w14:textFill>
            <w14:solidFill>
              <w14:schemeClr w14:val="tx1"/>
            </w14:solidFill>
          </w14:textFill>
        </w:rPr>
        <w:t>注：具体体检时间以申请人在各体检机构预约的体检时间为准。</w:t>
      </w:r>
    </w:p>
    <w:p w14:paraId="518062EF">
      <w:pPr>
        <w:rPr>
          <w:rFonts w:ascii="仿宋" w:hAnsi="仿宋" w:eastAsia="仿宋" w:cs="Calibri"/>
          <w:b/>
          <w:color w:val="000000" w:themeColor="text1"/>
          <w:sz w:val="28"/>
          <w:szCs w:val="28"/>
          <w:highlight w:val="none"/>
          <w14:textFill>
            <w14:solidFill>
              <w14:schemeClr w14:val="tx1"/>
            </w14:solidFill>
          </w14:textFill>
        </w:rPr>
      </w:pPr>
    </w:p>
    <w:p w14:paraId="360F83BA">
      <w:pPr>
        <w:rPr>
          <w:rFonts w:ascii="仿宋" w:hAnsi="仿宋" w:eastAsia="仿宋" w:cs="Calibri"/>
          <w:b/>
          <w:color w:val="000000" w:themeColor="text1"/>
          <w:sz w:val="28"/>
          <w:szCs w:val="28"/>
          <w:highlight w:val="none"/>
          <w14:textFill>
            <w14:solidFill>
              <w14:schemeClr w14:val="tx1"/>
            </w14:solidFill>
          </w14:textFill>
        </w:rPr>
      </w:pPr>
    </w:p>
    <w:p w14:paraId="0F8F797F">
      <w:pPr>
        <w:rPr>
          <w:rFonts w:ascii="仿宋" w:hAnsi="仿宋" w:eastAsia="仿宋" w:cs="Calibri"/>
          <w:b/>
          <w:color w:val="000000" w:themeColor="text1"/>
          <w:sz w:val="28"/>
          <w:szCs w:val="28"/>
          <w:highlight w:val="none"/>
          <w14:textFill>
            <w14:solidFill>
              <w14:schemeClr w14:val="tx1"/>
            </w14:solidFill>
          </w14:textFill>
        </w:rPr>
      </w:pPr>
    </w:p>
    <w:p w14:paraId="7DDA6180">
      <w:pPr>
        <w:rPr>
          <w:rFonts w:ascii="仿宋" w:hAnsi="仿宋" w:eastAsia="仿宋" w:cs="Calibri"/>
          <w:b/>
          <w:color w:val="000000" w:themeColor="text1"/>
          <w:sz w:val="28"/>
          <w:szCs w:val="28"/>
          <w:highlight w:val="none"/>
          <w14:textFill>
            <w14:solidFill>
              <w14:schemeClr w14:val="tx1"/>
            </w14:solidFill>
          </w14:textFill>
        </w:rPr>
      </w:pPr>
    </w:p>
    <w:p w14:paraId="5E721CE6">
      <w:pPr>
        <w:rPr>
          <w:rFonts w:ascii="仿宋" w:hAnsi="仿宋" w:eastAsia="仿宋" w:cs="Calibri"/>
          <w:b/>
          <w:color w:val="000000" w:themeColor="text1"/>
          <w:sz w:val="28"/>
          <w:szCs w:val="28"/>
          <w:highlight w:val="none"/>
          <w14:textFill>
            <w14:solidFill>
              <w14:schemeClr w14:val="tx1"/>
            </w14:solidFill>
          </w14:textFill>
        </w:rPr>
      </w:pPr>
    </w:p>
    <w:p w14:paraId="6EA25FAA">
      <w:pPr>
        <w:rPr>
          <w:rFonts w:ascii="仿宋" w:hAnsi="仿宋" w:eastAsia="仿宋" w:cs="Calibri"/>
          <w:b/>
          <w:color w:val="000000" w:themeColor="text1"/>
          <w:sz w:val="28"/>
          <w:szCs w:val="28"/>
          <w:highlight w:val="none"/>
          <w14:textFill>
            <w14:solidFill>
              <w14:schemeClr w14:val="tx1"/>
            </w14:solidFill>
          </w14:textFill>
        </w:rPr>
      </w:pPr>
    </w:p>
    <w:p w14:paraId="3309137A">
      <w:pPr>
        <w:rPr>
          <w:rFonts w:ascii="仿宋" w:hAnsi="仿宋" w:eastAsia="仿宋" w:cs="Calibri"/>
          <w:b/>
          <w:color w:val="000000" w:themeColor="text1"/>
          <w:sz w:val="28"/>
          <w:szCs w:val="28"/>
          <w:highlight w:val="none"/>
          <w14:textFill>
            <w14:solidFill>
              <w14:schemeClr w14:val="tx1"/>
            </w14:solidFill>
          </w14:textFill>
        </w:rPr>
      </w:pPr>
    </w:p>
    <w:p w14:paraId="560BF71E">
      <w:pPr>
        <w:rPr>
          <w:rFonts w:ascii="仿宋" w:hAnsi="仿宋" w:eastAsia="仿宋" w:cs="Calibri"/>
          <w:b/>
          <w:color w:val="000000" w:themeColor="text1"/>
          <w:sz w:val="28"/>
          <w:szCs w:val="28"/>
          <w:highlight w:val="none"/>
          <w14:textFill>
            <w14:solidFill>
              <w14:schemeClr w14:val="tx1"/>
            </w14:solidFill>
          </w14:textFill>
        </w:rPr>
      </w:pPr>
    </w:p>
    <w:p w14:paraId="35BDA244">
      <w:pPr>
        <w:rPr>
          <w:rFonts w:ascii="仿宋" w:hAnsi="仿宋" w:eastAsia="仿宋" w:cs="Calibri"/>
          <w:b/>
          <w:color w:val="000000" w:themeColor="text1"/>
          <w:sz w:val="28"/>
          <w:szCs w:val="28"/>
          <w:highlight w:val="none"/>
          <w14:textFill>
            <w14:solidFill>
              <w14:schemeClr w14:val="tx1"/>
            </w14:solidFill>
          </w14:textFill>
        </w:rPr>
      </w:pPr>
    </w:p>
    <w:p w14:paraId="33124887">
      <w:pPr>
        <w:rPr>
          <w:rFonts w:ascii="仿宋" w:hAnsi="仿宋" w:eastAsia="仿宋" w:cs="Calibri"/>
          <w:b/>
          <w:color w:val="000000" w:themeColor="text1"/>
          <w:sz w:val="28"/>
          <w:szCs w:val="28"/>
          <w:highlight w:val="none"/>
          <w14:textFill>
            <w14:solidFill>
              <w14:schemeClr w14:val="tx1"/>
            </w14:solidFill>
          </w14:textFill>
        </w:rPr>
      </w:pPr>
    </w:p>
    <w:p w14:paraId="3DC569E1">
      <w:pPr>
        <w:rPr>
          <w:rFonts w:ascii="仿宋" w:hAnsi="仿宋" w:eastAsia="仿宋" w:cs="Calibri"/>
          <w:b/>
          <w:color w:val="000000" w:themeColor="text1"/>
          <w:sz w:val="28"/>
          <w:szCs w:val="28"/>
          <w:highlight w:val="none"/>
          <w14:textFill>
            <w14:solidFill>
              <w14:schemeClr w14:val="tx1"/>
            </w14:solidFill>
          </w14:textFill>
        </w:rPr>
      </w:pPr>
    </w:p>
    <w:p w14:paraId="2A90BB86">
      <w:pPr>
        <w:rPr>
          <w:rFonts w:ascii="仿宋" w:hAnsi="仿宋" w:eastAsia="仿宋" w:cs="Calibri"/>
          <w:b/>
          <w:color w:val="000000" w:themeColor="text1"/>
          <w:sz w:val="28"/>
          <w:szCs w:val="28"/>
          <w:highlight w:val="none"/>
          <w14:textFill>
            <w14:solidFill>
              <w14:schemeClr w14:val="tx1"/>
            </w14:solidFill>
          </w14:textFill>
        </w:rPr>
      </w:pPr>
    </w:p>
    <w:p w14:paraId="0966A8FD">
      <w:pPr>
        <w:rPr>
          <w:rFonts w:ascii="仿宋" w:hAnsi="仿宋" w:eastAsia="仿宋" w:cs="Calibri"/>
          <w:b/>
          <w:color w:val="000000" w:themeColor="text1"/>
          <w:sz w:val="28"/>
          <w:szCs w:val="28"/>
          <w:highlight w:val="none"/>
          <w14:textFill>
            <w14:solidFill>
              <w14:schemeClr w14:val="tx1"/>
            </w14:solidFill>
          </w14:textFill>
        </w:rPr>
      </w:pPr>
    </w:p>
    <w:p w14:paraId="0708CEEA">
      <w:pPr>
        <w:rPr>
          <w:rFonts w:ascii="仿宋" w:hAnsi="仿宋" w:eastAsia="仿宋" w:cs="Calibri"/>
          <w:b/>
          <w:color w:val="000000" w:themeColor="text1"/>
          <w:sz w:val="28"/>
          <w:szCs w:val="28"/>
          <w:highlight w:val="none"/>
          <w14:textFill>
            <w14:solidFill>
              <w14:schemeClr w14:val="tx1"/>
            </w14:solidFill>
          </w14:textFill>
        </w:rPr>
      </w:pPr>
    </w:p>
    <w:p w14:paraId="4E0E31A8">
      <w:pPr>
        <w:rPr>
          <w:rFonts w:ascii="仿宋" w:hAnsi="仿宋" w:eastAsia="仿宋" w:cs="Calibri"/>
          <w:b/>
          <w:color w:val="000000" w:themeColor="text1"/>
          <w:sz w:val="28"/>
          <w:szCs w:val="28"/>
          <w:highlight w:val="none"/>
          <w14:textFill>
            <w14:solidFill>
              <w14:schemeClr w14:val="tx1"/>
            </w14:solidFill>
          </w14:textFill>
        </w:rPr>
      </w:pPr>
    </w:p>
    <w:p w14:paraId="53457FAA">
      <w:pPr>
        <w:rPr>
          <w:rFonts w:ascii="仿宋" w:hAnsi="仿宋" w:eastAsia="仿宋" w:cs="Calibri"/>
          <w:b/>
          <w:color w:val="000000" w:themeColor="text1"/>
          <w:sz w:val="28"/>
          <w:szCs w:val="28"/>
          <w:highlight w:val="none"/>
          <w14:textFill>
            <w14:solidFill>
              <w14:schemeClr w14:val="tx1"/>
            </w14:solidFill>
          </w14:textFill>
        </w:rPr>
      </w:pPr>
    </w:p>
    <w:p w14:paraId="129C64AA">
      <w:pPr>
        <w:rPr>
          <w:rFonts w:ascii="仿宋" w:hAnsi="仿宋" w:eastAsia="仿宋" w:cs="Calibri"/>
          <w:b/>
          <w:color w:val="000000" w:themeColor="text1"/>
          <w:sz w:val="28"/>
          <w:szCs w:val="28"/>
          <w:highlight w:val="none"/>
          <w14:textFill>
            <w14:solidFill>
              <w14:schemeClr w14:val="tx1"/>
            </w14:solidFill>
          </w14:textFill>
        </w:rPr>
      </w:pPr>
    </w:p>
    <w:p w14:paraId="79ABEDCF">
      <w:pPr>
        <w:rPr>
          <w:rFonts w:ascii="仿宋" w:hAnsi="仿宋" w:eastAsia="仿宋" w:cs="Calibri"/>
          <w:b/>
          <w:color w:val="000000" w:themeColor="text1"/>
          <w:sz w:val="28"/>
          <w:szCs w:val="28"/>
          <w:highlight w:val="none"/>
          <w14:textFill>
            <w14:solidFill>
              <w14:schemeClr w14:val="tx1"/>
            </w14:solidFill>
          </w14:textFill>
        </w:rPr>
      </w:pPr>
    </w:p>
    <w:p w14:paraId="6FDD43D5">
      <w:pPr>
        <w:jc w:val="center"/>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highlight w:val="none"/>
          <w14:textFill>
            <w14:solidFill>
              <w14:schemeClr w14:val="tx1"/>
            </w14:solidFill>
          </w14:textFill>
        </w:rPr>
        <w:t>北京市教师资格认定体格检查标准（试行）</w:t>
      </w:r>
    </w:p>
    <w:p w14:paraId="54436BA9">
      <w:pPr>
        <w:rPr>
          <w:rFonts w:ascii="仿宋" w:hAnsi="仿宋" w:eastAsia="仿宋"/>
          <w:color w:val="000000" w:themeColor="text1"/>
          <w:highlight w:val="none"/>
          <w14:textFill>
            <w14:solidFill>
              <w14:schemeClr w14:val="tx1"/>
            </w14:solidFill>
          </w14:textFill>
        </w:rPr>
      </w:pPr>
    </w:p>
    <w:p w14:paraId="74992E6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有下列疾病或生理缺陷者，不适宜从事教师工作或相关教学岗位的工作。</w:t>
      </w:r>
    </w:p>
    <w:p w14:paraId="0FC89D4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1．有精神病史、癫痫病史、癔症史。</w:t>
      </w:r>
    </w:p>
    <w:p w14:paraId="65851DDC">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2．精神疾病（以二级以上专科医院诊断为依据）。包括：</w:t>
      </w:r>
    </w:p>
    <w:p w14:paraId="601503BE">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0231EC9C">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（2）各类脑器质性精神障碍。包括颅内感染、中毒，颅脑外伤、肿瘤，癫痫及脑血管病等。</w:t>
      </w:r>
    </w:p>
    <w:p w14:paraId="55F7386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（3）与文化密切相关的精神障碍。因迷信气功、巫术等影响职业及社会功能者。</w:t>
      </w:r>
    </w:p>
    <w:p w14:paraId="560FB6C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（4）精神活性物质所致精神障碍。毒品、酒精、安眠药依赖并影响社会功能者。</w:t>
      </w:r>
    </w:p>
    <w:p w14:paraId="1FD179C7">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（5）人格障碍的某些亚型。如：反社会型、冲动型、分裂型人格障碍。</w:t>
      </w:r>
    </w:p>
    <w:p w14:paraId="0CFBE20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（6）神经症的某些类型。如因难治性强迫症、癔症等影响职业及社会功能者。</w:t>
      </w:r>
    </w:p>
    <w:p w14:paraId="39539981">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3．急慢性病毒性肝炎、活动性肺结核、性病等各种传染性疾病。（经二级以上医院或专科医疗机构检查确已治愈者除外）</w:t>
      </w:r>
    </w:p>
    <w:p w14:paraId="0127A435">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4．各型肝炎病毒携带者或丙氨酸氨基转移酶升高者，不宜从事幼儿教育教学及食品科学等相关工作。（根据京教人 [2010]14号文件，删除此条）</w:t>
      </w:r>
    </w:p>
    <w:p w14:paraId="0E227CC4">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5．严重口吃，吐字不清，持续声音嘶哑、失声及口腔有生理缺陷并妨碍发音。</w:t>
      </w:r>
    </w:p>
    <w:p w14:paraId="3D6B387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6．两耳听力均低于2米。</w:t>
      </w:r>
    </w:p>
    <w:p w14:paraId="4633712F">
      <w:pPr>
        <w:spacing w:line="3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两耳听力均在3米以内，或一耳听力达到5米，但另一耳全聋，不宜从事幼儿教育、音乐学、医学等教学工作。</w:t>
      </w:r>
    </w:p>
    <w:p w14:paraId="0A38AF2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7．嗅觉迟钝或丧失者，不宜从事与化学类、食品科学等相关的教学工作。</w:t>
      </w:r>
    </w:p>
    <w:p w14:paraId="5F7943A3">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8．双眼中好眼最佳矫正视力低于4.5（0.3）。</w:t>
      </w:r>
    </w:p>
    <w:p w14:paraId="0AF4A79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9．色觉检查异常者，不宜从事化学、生物等以颜色作为技术指标和实验数据的教学工作。</w:t>
      </w:r>
    </w:p>
    <w:p w14:paraId="4149AFBE">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703A0D9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11．步态跛行，着装后脊柱侧弯、驼背，脊柱、四肢有显著残疾及先天或后天因素造成的肢体残缺、畸形、功能障碍。</w:t>
      </w:r>
    </w:p>
    <w:p w14:paraId="72BCAF8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000A8DD7">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13．严重下肢血管疾病影响站立或行走（经手术治愈者除外）。</w:t>
      </w:r>
    </w:p>
    <w:p w14:paraId="3B26574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14．颈椎病、腰椎间盘突出症、类风湿性关节炎等严重的骨关节疾病反复发作，引起功能障碍、关节畸形等合并症。</w:t>
      </w:r>
    </w:p>
    <w:p w14:paraId="0FEA168D">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15．恶性肿瘤，内分泌系统疾病，血液病（单纯缺铁性贫血除外）以及严重的器质性疾病或合并并发症（心脑血管疾病、慢性肾炎等）。</w:t>
      </w:r>
    </w:p>
    <w:p w14:paraId="7BC05C2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16．特殊教育岗位的教师，其身体条件是否合格，由北京市教育委员会酌定。</w:t>
      </w:r>
    </w:p>
    <w:p w14:paraId="0B34519B">
      <w:pPr>
        <w:spacing w:line="360" w:lineRule="exact"/>
        <w:ind w:firstLine="560" w:firstLineChars="20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074B8D71">
      <w:pPr>
        <w:spacing w:line="360" w:lineRule="exact"/>
        <w:rPr>
          <w:rFonts w:ascii="仿宋" w:hAnsi="仿宋" w:eastAsia="仿宋" w:cs="Calibri"/>
          <w:b/>
          <w:color w:val="000000"/>
          <w:sz w:val="28"/>
          <w:szCs w:val="28"/>
          <w:highlight w:val="none"/>
        </w:rPr>
      </w:pPr>
    </w:p>
    <w:p w14:paraId="2F453A07">
      <w:pPr>
        <w:spacing w:line="360" w:lineRule="exact"/>
        <w:rPr>
          <w:rFonts w:ascii="仿宋_GB2312" w:eastAsia="仿宋_GB2312"/>
          <w:sz w:val="28"/>
          <w:szCs w:val="28"/>
          <w:highlight w:val="none"/>
        </w:rPr>
      </w:pPr>
    </w:p>
    <w:p w14:paraId="130ED203">
      <w:pPr>
        <w:spacing w:line="360" w:lineRule="exact"/>
        <w:rPr>
          <w:sz w:val="28"/>
          <w:szCs w:val="28"/>
          <w:highlight w:val="none"/>
        </w:rPr>
      </w:pPr>
    </w:p>
    <w:p w14:paraId="7985AEA1">
      <w:pPr>
        <w:pStyle w:val="5"/>
        <w:widowControl/>
        <w:shd w:val="clear" w:color="auto" w:fill="FFFFFF"/>
        <w:rPr>
          <w:rFonts w:ascii="宋体" w:hAnsi="宋体" w:cs="宋体"/>
          <w:color w:val="4B4B4B"/>
          <w:sz w:val="27"/>
          <w:szCs w:val="27"/>
          <w:highlight w:val="none"/>
        </w:rPr>
      </w:pPr>
    </w:p>
    <w:p w14:paraId="700BDF6C">
      <w:pPr>
        <w:wordWrap w:val="0"/>
        <w:spacing w:line="560" w:lineRule="exact"/>
        <w:ind w:firstLine="960" w:firstLineChars="300"/>
        <w:rPr>
          <w:rFonts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pPr>
    </w:p>
    <w:p w14:paraId="626F700B">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373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8F121F1">
                              <w:pPr>
                                <w:pStyle w:val="4"/>
                                <w:jc w:val="center"/>
                              </w:pPr>
                              <w:r>
                                <w:fldChar w:fldCharType="begin"/>
                              </w:r>
                              <w:r>
                                <w:instrText xml:space="preserve">PAGE   \* MERGEFORMAT</w:instrText>
                              </w:r>
                              <w:r>
                                <w:fldChar w:fldCharType="separate"/>
                              </w:r>
                              <w:r>
                                <w:rPr>
                                  <w:lang w:val="zh-CN"/>
                                </w:rPr>
                                <w:t>5</w:t>
                              </w:r>
                              <w:r>
                                <w:fldChar w:fldCharType="end"/>
                              </w:r>
                            </w:p>
                          </w:sdtContent>
                        </w:sdt>
                        <w:p w14:paraId="3A2086B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8F121F1">
                        <w:pPr>
                          <w:pStyle w:val="4"/>
                          <w:jc w:val="center"/>
                        </w:pPr>
                        <w:r>
                          <w:fldChar w:fldCharType="begin"/>
                        </w:r>
                        <w:r>
                          <w:instrText xml:space="preserve">PAGE   \* MERGEFORMAT</w:instrText>
                        </w:r>
                        <w:r>
                          <w:fldChar w:fldCharType="separate"/>
                        </w:r>
                        <w:r>
                          <w:rPr>
                            <w:lang w:val="zh-CN"/>
                          </w:rPr>
                          <w:t>5</w:t>
                        </w:r>
                        <w:r>
                          <w:fldChar w:fldCharType="end"/>
                        </w:r>
                      </w:p>
                    </w:sdtContent>
                  </w:sdt>
                  <w:p w14:paraId="3A2086B3"/>
                </w:txbxContent>
              </v:textbox>
            </v:shape>
          </w:pict>
        </mc:Fallback>
      </mc:AlternateContent>
    </w:r>
  </w:p>
  <w:p w14:paraId="6AF66E3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1A6A5D"/>
    <w:rsid w:val="00245234"/>
    <w:rsid w:val="002B5EE4"/>
    <w:rsid w:val="00423ADA"/>
    <w:rsid w:val="005958B8"/>
    <w:rsid w:val="0069294D"/>
    <w:rsid w:val="007D5336"/>
    <w:rsid w:val="0081396E"/>
    <w:rsid w:val="00854E19"/>
    <w:rsid w:val="00BC1AEA"/>
    <w:rsid w:val="00C917AD"/>
    <w:rsid w:val="00D355B5"/>
    <w:rsid w:val="00EF7D0A"/>
    <w:rsid w:val="01884385"/>
    <w:rsid w:val="02A209F3"/>
    <w:rsid w:val="091D1E3A"/>
    <w:rsid w:val="0E141CA7"/>
    <w:rsid w:val="19E219A9"/>
    <w:rsid w:val="1DA61848"/>
    <w:rsid w:val="23C40371"/>
    <w:rsid w:val="25EB0744"/>
    <w:rsid w:val="299D58EC"/>
    <w:rsid w:val="3F9E6FB9"/>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 w:val="D17E37CE"/>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after="40" w:line="360" w:lineRule="auto"/>
      <w:ind w:firstLine="0"/>
      <w:outlineLvl w:val="0"/>
    </w:pPr>
    <w:rPr>
      <w:rFonts w:eastAsia="黑体"/>
      <w:b/>
      <w:kern w:val="44"/>
      <w:sz w:val="24"/>
    </w:rPr>
  </w:style>
  <w:style w:type="paragraph" w:styleId="3">
    <w:name w:val="heading 2"/>
    <w:basedOn w:val="1"/>
    <w:next w:val="1"/>
    <w:semiHidden/>
    <w:unhideWhenUsed/>
    <w:qFormat/>
    <w:uiPriority w:val="0"/>
    <w:pPr>
      <w:numPr>
        <w:ilvl w:val="0"/>
        <w:numId w:val="2"/>
      </w:numPr>
      <w:spacing w:before="120" w:after="120"/>
      <w:ind w:firstLine="0"/>
      <w:jc w:val="left"/>
      <w:outlineLvl w:val="1"/>
    </w:pPr>
    <w:rPr>
      <w:rFonts w:hint="eastAsia" w:ascii="Times New Roman" w:hAnsi="Times New Roman" w:eastAsia="宋体" w:cs="Times New Roman"/>
      <w:bCs/>
      <w:kern w:val="0"/>
      <w:sz w:val="24"/>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Char"/>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2647</Words>
  <Characters>3053</Characters>
  <Lines>23</Lines>
  <Paragraphs>6</Paragraphs>
  <TotalTime>67</TotalTime>
  <ScaleCrop>false</ScaleCrop>
  <LinksUpToDate>false</LinksUpToDate>
  <CharactersWithSpaces>3065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2025-06-06T06:17:00Z</dcterms:created>
  <dc:creator>苏坡云☁️</dc:creator>
  <cp:lastModifiedBy>大槐树</cp:lastModifiedBy>
  <dcterms:modified xsi:type="dcterms:W3CDTF">2026-03-03T01:43:29Z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A6F45203F266B86AA9CD5D69BB42D7D0_43</vt:lpwstr>
  </property>
  <property fmtid="{D5CDD505-2E9C-101B-9397-08002B2CF9AE}" pid="4" name="KSOTemplateDocerSaveRecord">
    <vt:lpwstr>eyJoZGlkIjoiOTgxNTZhYjE5ODdjNTQ3NTJkZGIwMGM3NDNlYTJlYmQiLCJ1c2VySWQiOiI0MzQzNDYyMzcifQ==</vt:lpwstr>
  </property>
</Properties>
</file>