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80" w:lineRule="auto"/>
        <w:jc w:val="center"/>
        <w:textAlignment w:val="auto"/>
        <w:outlineLvl w:val="9"/>
        <w:rPr>
          <w:rFonts w:hint="eastAsia" w:ascii="仿宋_GB2312" w:eastAsia="仿宋_GB2312"/>
          <w:b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eastAsia="zh-CN"/>
        </w:rPr>
        <w:t>202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eastAsia="zh-CN"/>
        </w:rPr>
        <w:t>年</w:t>
      </w:r>
      <w:r>
        <w:rPr>
          <w:rFonts w:hint="default" w:ascii="仿宋_GB2312" w:eastAsia="仿宋_GB2312"/>
          <w:b/>
          <w:color w:val="auto"/>
          <w:sz w:val="32"/>
          <w:szCs w:val="32"/>
          <w:highlight w:val="none"/>
          <w:lang w:val="en" w:eastAsia="zh-CN"/>
        </w:rPr>
        <w:t>1-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val="en-US" w:eastAsia="zh-CN"/>
        </w:rPr>
        <w:t>8</w:t>
      </w:r>
      <w:r>
        <w:rPr>
          <w:rFonts w:hint="default" w:ascii="仿宋_GB2312" w:eastAsia="仿宋_GB2312"/>
          <w:b/>
          <w:color w:val="auto"/>
          <w:sz w:val="32"/>
          <w:szCs w:val="32"/>
          <w:highlight w:val="none"/>
          <w:lang w:val="en" w:eastAsia="zh-CN"/>
        </w:rPr>
        <w:t>月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eastAsia="zh-CN"/>
        </w:rPr>
        <w:t>密云区规模以上工业生产情况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年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" w:eastAsia="zh-CN"/>
        </w:rPr>
        <w:t>1-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8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密云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区完成规模以上工业总产值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186.1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highlight w:val="none"/>
          <w:lang w:val="en-US" w:eastAsia="zh-CN" w:bidi="ar"/>
        </w:rPr>
        <w:t>亿元，同比增长7.6%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仿宋_GB2312" w:eastAsia="仿宋_GB2312"/>
          <w:sz w:val="32"/>
          <w:szCs w:val="32"/>
          <w:highlight w:val="none"/>
        </w:rPr>
        <w:t>从重点行业看，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汽车制造业完成产值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highlight w:val="none"/>
          <w:lang w:val="en-US" w:eastAsia="zh-CN" w:bidi="ar"/>
        </w:rPr>
        <w:t>85.2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亿元，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highlight w:val="none"/>
          <w:lang w:val="en-US" w:eastAsia="zh-CN" w:bidi="ar"/>
        </w:rPr>
        <w:t>同比增长19.7%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医药制造业完成产值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33.0</w:t>
      </w: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亿元，同比增长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13.7</w:t>
      </w: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酒、饮料和精制茶制造业完成产值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19.7</w:t>
      </w: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亿元，同比下降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8.5</w:t>
      </w: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>
      <w:pPr>
        <w:pStyle w:val="2"/>
        <w:rPr>
          <w:rFonts w:hint="eastAsia"/>
          <w:lang w:val="en-US" w:eastAsia="zh-CN"/>
        </w:rPr>
      </w:pPr>
      <w:r>
        <w:drawing>
          <wp:inline distT="0" distB="0" distL="114300" distR="114300">
            <wp:extent cx="5612765" cy="3235325"/>
            <wp:effectExtent l="0" t="0" r="6985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323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/>
    <w:sectPr>
      <w:footnotePr>
        <w:numFmt w:val="decimal"/>
      </w:footnotePr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??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AF1818"/>
    <w:rsid w:val="00C42370"/>
    <w:rsid w:val="07E72CC9"/>
    <w:rsid w:val="0CA36702"/>
    <w:rsid w:val="123C00D4"/>
    <w:rsid w:val="12F62CB0"/>
    <w:rsid w:val="183F6380"/>
    <w:rsid w:val="19AF1818"/>
    <w:rsid w:val="1AA470D2"/>
    <w:rsid w:val="1AFF7D64"/>
    <w:rsid w:val="20CF3D7B"/>
    <w:rsid w:val="21490BC9"/>
    <w:rsid w:val="21673C7C"/>
    <w:rsid w:val="22082DEC"/>
    <w:rsid w:val="226F2400"/>
    <w:rsid w:val="235804F9"/>
    <w:rsid w:val="248F5D55"/>
    <w:rsid w:val="258779D5"/>
    <w:rsid w:val="28DE7BAF"/>
    <w:rsid w:val="2DAA4AFC"/>
    <w:rsid w:val="30344CC3"/>
    <w:rsid w:val="37665038"/>
    <w:rsid w:val="39DF3834"/>
    <w:rsid w:val="3C463C94"/>
    <w:rsid w:val="41B52462"/>
    <w:rsid w:val="42D11038"/>
    <w:rsid w:val="48661308"/>
    <w:rsid w:val="4B503601"/>
    <w:rsid w:val="4C3C7980"/>
    <w:rsid w:val="5022417D"/>
    <w:rsid w:val="521D0F9D"/>
    <w:rsid w:val="56BC77B2"/>
    <w:rsid w:val="578735AB"/>
    <w:rsid w:val="5A703536"/>
    <w:rsid w:val="5B68762D"/>
    <w:rsid w:val="62C23EF3"/>
    <w:rsid w:val="636848B5"/>
    <w:rsid w:val="65E42A9C"/>
    <w:rsid w:val="68524075"/>
    <w:rsid w:val="6E1468E3"/>
    <w:rsid w:val="6E4F58B3"/>
    <w:rsid w:val="6FDA6689"/>
    <w:rsid w:val="732529D6"/>
    <w:rsid w:val="788E21EB"/>
    <w:rsid w:val="7AA9629B"/>
    <w:rsid w:val="7AC729B8"/>
    <w:rsid w:val="7C5B31B6"/>
    <w:rsid w:val="7F261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rFonts w:ascii="仿宋_GB2312"/>
      <w:b/>
      <w:sz w:val="36"/>
    </w:rPr>
  </w:style>
  <w:style w:type="paragraph" w:styleId="3">
    <w:name w:val="annotation text"/>
    <w:basedOn w:val="1"/>
    <w:link w:val="6"/>
    <w:qFormat/>
    <w:uiPriority w:val="0"/>
    <w:pPr>
      <w:jc w:val="left"/>
    </w:pPr>
    <w:rPr>
      <w:rFonts w:ascii="??" w:hAnsi="??" w:eastAsia="宋体" w:cs="??"/>
      <w:sz w:val="32"/>
      <w:szCs w:val="21"/>
    </w:rPr>
  </w:style>
  <w:style w:type="character" w:customStyle="1" w:styleId="6">
    <w:name w:val="批注文字 Char"/>
    <w:basedOn w:val="5"/>
    <w:link w:val="3"/>
    <w:qFormat/>
    <w:uiPriority w:val="0"/>
    <w:rPr>
      <w:rFonts w:ascii="??" w:hAnsi="??" w:eastAsia="宋体" w:cs="??"/>
      <w:sz w:val="32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39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2025-12-24T00:18:00Z</dcterms:created>
  <dc:creator>NTKO</dc:creator>
  <cp:lastModifiedBy>pcb6</cp:lastModifiedBy>
  <dcterms:modified xsi:type="dcterms:W3CDTF">2026-09-17T07:23:27Z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