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年</w:t>
      </w:r>
      <w:r>
        <w:rPr>
          <w:rFonts w:hint="default" w:ascii="仿宋_GB2312" w:eastAsia="仿宋_GB2312"/>
          <w:b/>
          <w:color w:val="auto"/>
          <w:sz w:val="32"/>
          <w:szCs w:val="32"/>
          <w:highlight w:val="none"/>
          <w:lang w:val="en" w:eastAsia="zh-CN"/>
        </w:rPr>
        <w:t>1-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仿宋_GB2312" w:eastAsia="仿宋_GB2312"/>
          <w:b/>
          <w:color w:val="auto"/>
          <w:sz w:val="32"/>
          <w:szCs w:val="32"/>
          <w:highlight w:val="none"/>
          <w:lang w:val="en" w:eastAsia="zh-CN"/>
        </w:rPr>
        <w:t>月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  <w:t>密云区房地产市场情况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FF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从投资情况看，202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年</w:t>
      </w:r>
      <w:r>
        <w:rPr>
          <w:rFonts w:hint="default" w:ascii="仿宋_GB2312" w:hAnsi="宋体" w:eastAsia="仿宋_GB2312"/>
          <w:sz w:val="32"/>
          <w:szCs w:val="32"/>
          <w:highlight w:val="none"/>
          <w:lang w:val="en" w:eastAsia="zh-CN"/>
        </w:rPr>
        <w:t>1-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仿宋_GB2312" w:hAnsi="宋体" w:eastAsia="仿宋_GB2312"/>
          <w:sz w:val="32"/>
          <w:szCs w:val="32"/>
          <w:highlight w:val="none"/>
          <w:lang w:val="en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密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云区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房地产开发投资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比增长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6.2%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；从销售情况看，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全区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商品房销售面积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同比下降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38.2%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/>
    <w:sectPr>
      <w:footnotePr>
        <w:numFmt w:val="decimal"/>
      </w:footnote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7B1178"/>
    <w:rsid w:val="00C42370"/>
    <w:rsid w:val="0CA36702"/>
    <w:rsid w:val="12F62CB0"/>
    <w:rsid w:val="142F6066"/>
    <w:rsid w:val="183F6380"/>
    <w:rsid w:val="1AFF7D64"/>
    <w:rsid w:val="20CF3D7B"/>
    <w:rsid w:val="21490BC9"/>
    <w:rsid w:val="21673C7C"/>
    <w:rsid w:val="226F2400"/>
    <w:rsid w:val="235804F9"/>
    <w:rsid w:val="248F5D55"/>
    <w:rsid w:val="258779D5"/>
    <w:rsid w:val="2DAA4AFC"/>
    <w:rsid w:val="2E7B1178"/>
    <w:rsid w:val="30344CC3"/>
    <w:rsid w:val="37665038"/>
    <w:rsid w:val="39A52AF1"/>
    <w:rsid w:val="39DF3834"/>
    <w:rsid w:val="3C463C94"/>
    <w:rsid w:val="41B52462"/>
    <w:rsid w:val="42533A16"/>
    <w:rsid w:val="42706BAB"/>
    <w:rsid w:val="42D11038"/>
    <w:rsid w:val="48661308"/>
    <w:rsid w:val="4B503601"/>
    <w:rsid w:val="4C3C7980"/>
    <w:rsid w:val="5022417D"/>
    <w:rsid w:val="50AC4A46"/>
    <w:rsid w:val="521D0F9D"/>
    <w:rsid w:val="578735AB"/>
    <w:rsid w:val="5A703536"/>
    <w:rsid w:val="5B68762D"/>
    <w:rsid w:val="62C23EF3"/>
    <w:rsid w:val="636848B5"/>
    <w:rsid w:val="66505AE3"/>
    <w:rsid w:val="66C608DB"/>
    <w:rsid w:val="68524075"/>
    <w:rsid w:val="6E1468E3"/>
    <w:rsid w:val="6E4F58B3"/>
    <w:rsid w:val="732529D6"/>
    <w:rsid w:val="788E21EB"/>
    <w:rsid w:val="7AA9629B"/>
    <w:rsid w:val="7C5B31B6"/>
    <w:rsid w:val="7F26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仿宋_GB2312"/>
      <w:b/>
      <w:sz w:val="36"/>
    </w:rPr>
  </w:style>
  <w:style w:type="paragraph" w:styleId="3">
    <w:name w:val="annotation text"/>
    <w:basedOn w:val="1"/>
    <w:link w:val="7"/>
    <w:qFormat/>
    <w:uiPriority w:val="0"/>
    <w:pPr>
      <w:jc w:val="left"/>
    </w:pPr>
    <w:rPr>
      <w:rFonts w:ascii="??" w:hAnsi="??" w:eastAsia="宋体" w:cs="??"/>
      <w:sz w:val="32"/>
      <w:szCs w:val="21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文字 Char"/>
    <w:basedOn w:val="6"/>
    <w:link w:val="3"/>
    <w:qFormat/>
    <w:uiPriority w:val="0"/>
    <w:rPr>
      <w:rFonts w:ascii="??" w:hAnsi="??" w:eastAsia="宋体" w:cs="??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2025-12-24T00:19:00Z</dcterms:created>
  <dc:creator>NTKO</dc:creator>
  <cp:lastModifiedBy>pcb6</cp:lastModifiedBy>
  <cp:lastPrinted>2026-08-20T03:04:00Z</cp:lastPrinted>
  <dcterms:modified xsi:type="dcterms:W3CDTF">2026-09-17T07:29:38Z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