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2C6B22">
      <w:pPr>
        <w:rPr>
          <w:rFonts w:ascii="方正小标宋简体" w:hAnsi="仿宋" w:eastAsia="方正小标宋简体"/>
          <w:bCs/>
          <w:sz w:val="32"/>
          <w:szCs w:val="32"/>
        </w:rPr>
      </w:pPr>
      <w:r>
        <w:rPr>
          <w:rFonts w:hint="eastAsia" w:ascii="仿宋" w:hAnsi="仿宋" w:eastAsia="仿宋"/>
          <w:bCs/>
          <w:sz w:val="32"/>
          <w:szCs w:val="32"/>
        </w:rPr>
        <w:t>附件</w:t>
      </w:r>
      <w:r>
        <w:rPr>
          <w:rFonts w:ascii="Times New Roman" w:hAnsi="Times New Roman" w:eastAsia="方正小标宋简体" w:cs="Times New Roman"/>
          <w:bCs/>
          <w:sz w:val="32"/>
          <w:szCs w:val="32"/>
        </w:rPr>
        <w:t>1</w:t>
      </w:r>
    </w:p>
    <w:p w14:paraId="2107433D">
      <w:pPr>
        <w:jc w:val="center"/>
        <w:rPr>
          <w:rFonts w:ascii="宋体" w:hAnsi="宋体" w:eastAsia="宋体"/>
          <w:bCs/>
          <w:sz w:val="44"/>
          <w:szCs w:val="44"/>
        </w:rPr>
      </w:pPr>
      <w:r>
        <w:rPr>
          <w:rFonts w:hint="eastAsia" w:ascii="宋体" w:hAnsi="宋体" w:eastAsia="宋体"/>
          <w:bCs/>
          <w:sz w:val="44"/>
          <w:szCs w:val="44"/>
        </w:rPr>
        <w:t>本次检验项目</w:t>
      </w:r>
    </w:p>
    <w:p w14:paraId="7BB850BA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淀粉及淀粉制品，5批次。</w:t>
      </w:r>
    </w:p>
    <w:p w14:paraId="670305B3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一、抽检依据</w:t>
      </w:r>
    </w:p>
    <w:p w14:paraId="2DD496FF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抽检依据是GB 2760-2024《食品安全国家标准 食品添加剂使用标准》、GB 2762-2022《食品安全国家标准 食品中污染物限量》、GB 31637-2016《食品安全国家标准 食用淀粉》等标准要求。</w:t>
      </w:r>
    </w:p>
    <w:p w14:paraId="0FD2499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二、检验项目</w:t>
      </w:r>
    </w:p>
    <w:p w14:paraId="38C48CD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淀粉及淀粉制品抽检项目包括苯甲酸及其钠盐(以苯甲酸计)、山梨酸及其钾盐(以山梨酸计)、脱氢乙酸及其钠盐(以脱氢乙酸计)、铝的残留量(干样品,以Al计)、二氧化硫残留量、铅(以Pb计)、霉菌和酵母、水分8个指标。</w:t>
      </w:r>
    </w:p>
    <w:p w14:paraId="101EAB30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985A93E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372EED9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7B0A32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2BC8D13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ABC80E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5728029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D5095C3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4C713C8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9A2C6F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水产制品，1批次。</w:t>
      </w:r>
    </w:p>
    <w:p w14:paraId="6C47CF68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一、抽检依据</w:t>
      </w:r>
    </w:p>
    <w:p w14:paraId="3FBD7D57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抽检依据是GB 2762-2022《食品安全国家标准 食品中污染物限量》等标准要求。</w:t>
      </w:r>
    </w:p>
    <w:p w14:paraId="499EFCAE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二、检验项目</w:t>
      </w:r>
    </w:p>
    <w:p w14:paraId="1350EDE0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水产制品抽检项目包括铅(以Pb计)1个指标。</w:t>
      </w:r>
    </w:p>
    <w:p w14:paraId="15CD6FDE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8654028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D6FB8C6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57A8DD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B02B594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6F3A0E1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E4E0CD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64D1E1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291BB3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0B42036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1208B31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692E34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1CCA204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931CE70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25DFF3A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83743C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0E55646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食用油、油脂及其制品，3批次。</w:t>
      </w:r>
    </w:p>
    <w:p w14:paraId="1B86A266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一、抽检依据</w:t>
      </w:r>
    </w:p>
    <w:p w14:paraId="1847770A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抽检依据是GB 2716-2018《食品安全国家标准 植物油》、GB 2760-2024《食品安全国家标准 食品添加剂使用标准》等产品明示标准和质量要求。</w:t>
      </w:r>
    </w:p>
    <w:p w14:paraId="3ED40449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二、检验项目</w:t>
      </w:r>
    </w:p>
    <w:p w14:paraId="32F66566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食用植物油抽检项目包括酸价(KOH)、过氧化值、苯并[a]芘、溶剂残留量、特丁基对苯二酚(TBHQ)、酸价(以KOH计)6个指标。</w:t>
      </w:r>
    </w:p>
    <w:p w14:paraId="2C0773AE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355102F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C833D9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F96EAB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6E486E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9A6C5D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12797AF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14A0D1E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4E6CA3F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E17A90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85E8760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6CE9DB1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616C27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F5E7963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调味品，11批次。</w:t>
      </w:r>
    </w:p>
    <w:p w14:paraId="607380A1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一、抽检依据</w:t>
      </w:r>
    </w:p>
    <w:p w14:paraId="52FD493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抽检依据是GB 2762-2022《食品安全国家标准 食品中污染物限量》、GB 2760-2024《食品安全国家标准 食品添加剂使用标准》、GB 2721-2015《食品安全国家标准 食用盐》等标准要求。</w:t>
      </w:r>
    </w:p>
    <w:p w14:paraId="41E3F02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二、检验项目</w:t>
      </w:r>
    </w:p>
    <w:p w14:paraId="4551F8C4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1.食盐抽检项目包括铅(以Pb计)、亚铁氰化钾/亚铁氰化钠(以亚铁氰根计)、钡(以Ba计)、氯化钠(以干基计)、碘(以I计)、氯化钠(以湿基计)6个指标。</w:t>
      </w:r>
    </w:p>
    <w:p w14:paraId="26259928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2.调味料酒抽检项目包括苯甲酸及其钠盐(以苯甲酸计)、山梨酸及其钾盐(以山梨酸计)、脱氢乙酸及其钠盐(以脱氢乙酸计)、甜蜜素(以环己基氨基磺酸计)、三氯蔗糖5个指标。</w:t>
      </w:r>
    </w:p>
    <w:p w14:paraId="614DA53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3.食醋抽检项目包括总酸、不挥发酸(以乳酸计)、苯甲酸及其钠盐(以苯甲酸计)、山梨酸及其钾盐(以山梨酸计)、脱氢乙酸及其钠盐(以脱氢乙酸计)、糖精钠(以糖精计)、甜蜜素(以环己基氨基磺酸计)、总酸(以乙酸计)8个指标。</w:t>
      </w:r>
    </w:p>
    <w:p w14:paraId="29C8B0C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4.酱油抽检项目包括苯甲酸及其钠盐(以苯甲酸计)、山梨酸及其钾盐(以山梨酸计)、脱氢乙酸及其钠盐(以脱氢乙酸计)、糖精钠(以糖精计)、甜蜜素(以环己基氨基磺酸计)5个指标。</w:t>
      </w:r>
    </w:p>
    <w:p w14:paraId="0D3D6BBE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5.调味料抽检项目包括罂粟碱、吗啡、可待因、那可丁、苏丹红Ⅰ、苏丹红Ⅱ、苏丹红Ⅲ、苏丹红Ⅳ8个指标。</w:t>
      </w:r>
    </w:p>
    <w:p w14:paraId="73135417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水果制品，1批次。</w:t>
      </w:r>
    </w:p>
    <w:p w14:paraId="0289CBAA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一、抽检依据</w:t>
      </w:r>
    </w:p>
    <w:p w14:paraId="4FBB838F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抽检依据是GB 2762-2022《食品安全国家标准 食品中污染物限量》、GB 2760-2024《食品安全国家标准 食品添加剂使用标准》等标准要求。</w:t>
      </w:r>
    </w:p>
    <w:p w14:paraId="6FC5CA53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二、检验项目</w:t>
      </w:r>
    </w:p>
    <w:p w14:paraId="7584D006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水果制品抽检项目包括铅(以Pb计)、山梨酸及其钾盐(以山梨酸计)、糖精钠(以糖精计)、二氧化硫残留量、亮蓝、柠檬黄、日落黄、苋菜红、胭脂红、诱惑红、喹啉黄、赤藓红12个指标。</w:t>
      </w:r>
    </w:p>
    <w:p w14:paraId="3535C43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661078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C17BB18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79122F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39BDC96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14377C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98E7866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139B96E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230C25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7F374A9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A7A87EE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A908558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A9125BE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糕点，2批次。</w:t>
      </w:r>
    </w:p>
    <w:p w14:paraId="50761303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一、抽检依据</w:t>
      </w:r>
    </w:p>
    <w:p w14:paraId="16B15171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抽检依据是食品整治办[2009]5号《食品中可能违法添加的非食用物质名单(第二批)》、GB 2760-2024《食品安全国家标准 食品添加剂使用标准》等标准要求。</w:t>
      </w:r>
    </w:p>
    <w:p w14:paraId="4272021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二、检验项目</w:t>
      </w:r>
    </w:p>
    <w:p w14:paraId="7D2A1C0E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糕点抽检项目包括富马酸二甲酯、苯甲酸及其钠盐(以苯甲酸计)、山梨酸及其钾盐(以山梨酸计)、糖精钠(以糖精计)、脱氢乙酸及其钠盐(以脱氢乙酸计)、柠檬黄、日落黄、胭脂红、苋菜红、亮蓝、赤藓红、诱惑红、丙酸及其钠盐、钙盐(以丙酸计)、酸性红14个指标。</w:t>
      </w:r>
    </w:p>
    <w:p w14:paraId="761DF4F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E9A40A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B6AD701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51D7248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EDCD3CE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C83D3F6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C83609F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B4FB2C1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349DDE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E4623F6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D3E3077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315DE60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炒货食品及坚果制品，2批次。</w:t>
      </w:r>
    </w:p>
    <w:p w14:paraId="5C9823AA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一、抽检依据</w:t>
      </w:r>
    </w:p>
    <w:p w14:paraId="2C040697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抽检依据是GB 19300-2014《食品安全国家标准 坚果与籽类食品》、GB 2760-2024《食品安全国家标准 食品添加剂使用标准》、GB 2761-2017《食品安全国家标准 食品中真菌毒素限量》等标准要求。</w:t>
      </w:r>
    </w:p>
    <w:p w14:paraId="63B9DE2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二、检验项目</w:t>
      </w:r>
    </w:p>
    <w:p w14:paraId="2F9BAB8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>
    炒货食品及坚果制品抽检项目包括酸价(以脂肪计)(KOH)、过氧化值(以脂肪计)、糖精钠(以糖精计)、甜蜜素(以环己基氨基磺酸计)、黄曲霉毒素B₁5个指标。</w:t>
      </w:r>
    </w:p>
    <w:p w14:paraId="45886758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7C9CF21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B589BF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8CCC90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52CB5E3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EC6FB37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EB203C0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870A573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F40A10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DEDB0E0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98E0683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8883596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643467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方便食品，2批次。</w:t>
      </w:r>
    </w:p>
    <w:p w14:paraId="1A8C4A73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一、抽检依据</w:t>
      </w:r>
    </w:p>
    <w:p w14:paraId="2473BCB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抽检依据是GB 2760-2024《食品安全国家标准 食品添加剂使用标准》、GB 17400-2015《食品安全国家标准 方便面》等产品明示标准和质量要求。</w:t>
      </w:r>
    </w:p>
    <w:p w14:paraId="22E116B9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二、检验项目</w:t>
      </w:r>
    </w:p>
    <w:p w14:paraId="1B1A432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方便食品抽检项目包括铅(以Pb计)、苯甲酸及其钠盐(以苯甲酸计)、山梨酸及其钾盐(以山梨酸计)、脱氢乙酸及其钠盐(以脱氢乙酸计)、糖精钠(以糖精计)、水分、酸价(以脂肪计)(KOH)、过氧化值(以脂肪计)、菌落总数、大肠菌群10个指标。</w:t>
      </w:r>
    </w:p>
    <w:p w14:paraId="04E1B5F7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571410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439DA5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E18B55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2F3FFB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69E115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82D8A69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6512531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86E49C3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E69918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6F4C05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79647B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食糖，3批次。</w:t>
      </w:r>
    </w:p>
    <w:p w14:paraId="292EA804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一、抽检依据</w:t>
      </w:r>
    </w:p>
    <w:p w14:paraId="33D63020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抽检依据是GB 2760-2024《食品安全国家标准 食品添加剂使用标准》、GB 13104-2014《食品安全国家标准 食糖》、GB/T 1445-2018《绵白糖》等标准要求。</w:t>
      </w:r>
    </w:p>
    <w:p w14:paraId="07C8CEC3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二、检验项目</w:t>
      </w:r>
    </w:p>
    <w:p w14:paraId="17706618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食糖抽检项目包括二氧化硫残留量、螨、总糖分、还原糖分、色值、柠檬黄、新红、苋菜红、胭脂红、日落黄、诱惑红、酸性红、喹啉黄、赤藓红14个指标。</w:t>
      </w:r>
    </w:p>
    <w:p w14:paraId="06704424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6DD6C26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7C0B514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A3AF3A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EABA214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D3E829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0B42B4F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D0AE98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9FE37F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49BD6A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7DE73A0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0044F49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A6A4056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3A55C8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饮料，7批次。</w:t>
      </w:r>
    </w:p>
    <w:p w14:paraId="3B20AEC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一、抽检依据</w:t>
      </w:r>
    </w:p>
    <w:p w14:paraId="7514B00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抽检依据是GB/T 21733-2008《茶饮料》、GB 2760-2024《食品安全国家标准 食品添加剂使用标准》等产品明示标准和质量要求。</w:t>
      </w:r>
    </w:p>
    <w:p w14:paraId="3C444EC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二、检验项目</w:t>
      </w:r>
    </w:p>
    <w:p w14:paraId="18A520A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饮料抽检项目包括茶多酚含量、咖啡因、脱氢乙酸及其钠盐(以脱氢乙酸计)、安赛蜜、阿斯巴甜、茶多酚、苯甲酸及其钠盐(以苯甲酸计)、山梨酸及其钾盐(以山梨酸计)、甜蜜素(以环己基氨基磺酸计)、菌落总数、霉菌、亚硝酸盐(以NO₂⁻计)、余氯(游离氯)、溴酸盐、大肠菌群、铜绿假单胞菌、三氯甲烷17个指标。</w:t>
      </w:r>
    </w:p>
    <w:p w14:paraId="21FA8EEA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CF1AF8E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F2330D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4B5995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5A447E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4E6552A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DD45E9F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9C54BD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733F648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F783F97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BBF8FA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酒类，4批次。</w:t>
      </w:r>
    </w:p>
    <w:p w14:paraId="7689C739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一、抽检依据</w:t>
      </w:r>
    </w:p>
    <w:p w14:paraId="62952DB8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抽检依据是GB 2758-2012《食品安全国家标准 发酵酒及其配制酒》、GB 2762-2022《食品安全国家标准 食品中污染物限量》等产品明示标准和质量要求。</w:t>
      </w:r>
    </w:p>
    <w:p w14:paraId="570E6074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二、检验项目</w:t>
      </w:r>
    </w:p>
    <w:p w14:paraId="659DA73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1.发酵酒抽检项目包括酒精度、甲醛2个指标。</w:t>
      </w:r>
    </w:p>
    <w:p w14:paraId="0DA1CEE8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2.蒸馏酒抽检项目包括铅(以Pb计)、糖精钠(以糖精计)、甜蜜素(以环己基氨基磺酸计)、三氯蔗糖、安赛蜜5个指标。</w:t>
      </w:r>
    </w:p>
    <w:p w14:paraId="37ADC5E6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2E89728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FF745E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2D3F2E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2EA6309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F9172B3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BCB63A3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2926266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45E4B98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37E7B96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132DFEE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6707D59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09EA7F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95CD5D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肉制品，4批次。</w:t>
      </w:r>
    </w:p>
    <w:p w14:paraId="36B6C0C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一、抽检依据</w:t>
      </w:r>
    </w:p>
    <w:p w14:paraId="7A8C5C30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抽检依据是GB 2760-2024《食品安全国家标准 食品添加剂使用标准》、整顿办函[2011]1号《食品中可能违法添加的非食用物质和易滥用的食品添加剂品种名单(第五批)》、GB 2726-2016《食品安全国家标准 熟肉制品》等标准要求。</w:t>
      </w:r>
    </w:p>
    <w:p w14:paraId="536AAFD3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二、检验项目</w:t>
      </w:r>
    </w:p>
    <w:p w14:paraId="0B3621C0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熟肉制品抽检项目包括亚硝酸盐(以亚硝酸钠计)、苯甲酸及其钠盐(以苯甲酸计)、山梨酸及其钾盐(以山梨酸计)、脱氢乙酸及其钠盐(以脱氢乙酸计)、氯霉素、大肠菌群、金黄色葡萄球菌、单核细胞增生李斯特氏菌8个指标。</w:t>
      </w:r>
    </w:p>
    <w:p w14:paraId="372067E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2DAE01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41942E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D35FF7A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12CD30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2DBE72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1F0D64E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60FBF4E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8835DF6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DEA866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2175383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A30A9BA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粮食加工品，6批次。</w:t>
      </w:r>
    </w:p>
    <w:p w14:paraId="6EEE7F81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一、抽检依据</w:t>
      </w:r>
    </w:p>
    <w:p w14:paraId="472F3EE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抽检依据是GB 2760-2024《食品安全国家标准 食品添加剂使用标准》、GB 2762-2022《食品安全国家标准 食品中污染物限量》等产品明示标准和质量要求。</w:t>
      </w:r>
    </w:p>
    <w:p w14:paraId="6CFC5F77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二、检验项目</w:t>
      </w:r>
    </w:p>
    <w:p w14:paraId="53C746A3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1.挂面抽检项目包括铅(以Pb计)、脱氢乙酸及其钠盐(以脱氢乙酸计)、柠檬黄、日落黄、苋菜红、胭脂红、诱惑红、亮蓝8个指标。</w:t>
      </w:r>
    </w:p>
    <w:p w14:paraId="098D3E8A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2.大米抽检项目包括铅(以Pb计)、镉(以Cd计)、苯并[a]芘、黄曲霉毒素B₁、赭曲霉毒素A5个指标。</w:t>
      </w:r>
    </w:p>
    <w:p w14:paraId="1F587A57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F290EC8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3E9B1CE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36C9F6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71146E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61BFBFA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D5AA48F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BD51F66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6FFA44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E73DAF9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D8956D7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144CEC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乳制品，3批次。</w:t>
      </w:r>
    </w:p>
    <w:p w14:paraId="55C8E17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一、抽检依据</w:t>
      </w:r>
    </w:p>
    <w:p w14:paraId="39FC73A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抽检依据是GB 25190-2010《食品安全国家标准 灭菌乳》、卫生部、工业和信息化部、农业部、工商总局、质检总局公告2011年第10号《关于三聚氰胺在食品中的限量值的公告》、GB 2761-2017《食品安全国家标准 食品中真菌毒素限量》等标准要求。</w:t>
      </w:r>
    </w:p>
    <w:p w14:paraId="1D40A99F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二、检验项目</w:t>
      </w:r>
    </w:p>
    <w:p w14:paraId="645774D4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乳制品抽检项目包括蛋白质、三聚氰胺、黄曲霉毒素M₁、丙二醇、商业无菌、铅(以Pb计)6个指标。</w:t>
      </w:r>
    </w:p>
    <w:p w14:paraId="2B35DEC9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5EBD92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70BDE51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0AF40B4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6077C47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34E8444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FA40C6E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FC97121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11E0877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E8526FE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4F4137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6E96C47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D87B8A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蔬菜制品，4批次。</w:t>
      </w:r>
    </w:p>
    <w:p w14:paraId="56862D74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一、抽检依据</w:t>
      </w:r>
    </w:p>
    <w:p w14:paraId="6AEA91B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抽检依据是GB 2762-2022《食品安全国家标准 食品中污染物限量》、GB 2760-2024《食品安全国家标准 食品添加剂使用标准》等标准要求。</w:t>
      </w:r>
    </w:p>
    <w:p w14:paraId="7489B60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二、检验项目</w:t>
      </w:r>
    </w:p>
    <w:p w14:paraId="3BDD9879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蔬菜制品抽检项目包括亚硝酸盐(以NaNO₂计)、阿斯巴甜、纽甜、三氯蔗糖、柠檬黄、日落黄、胭脂红、诱惑红8个指标。</w:t>
      </w:r>
    </w:p>
    <w:p w14:paraId="3740133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54437C7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B221A87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B718E4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7477C6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1AA21B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C7D7E1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399DA41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CFA4478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15E36C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AEF3D59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3E12E48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F69C76E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9CBF8A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罐头，1批次。</w:t>
      </w:r>
    </w:p>
    <w:p w14:paraId="5125494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一、抽检依据</w:t>
      </w:r>
    </w:p>
    <w:p w14:paraId="57EA75BE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抽检依据是GB 2762-2022《食品安全国家标准 食品中污染物限量》、GB 2760-2024《食品安全国家标准 食品添加剂使用标准》等标准要求。</w:t>
      </w:r>
    </w:p>
    <w:p w14:paraId="1C47D966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二、检验项目</w:t>
      </w:r>
    </w:p>
    <w:p w14:paraId="7AD2009F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罐头抽检项目包括铅(以Pb计)、无机砷(以As计)、苯甲酸及其钠盐(以苯甲酸计)、山梨酸及其钾盐(以山梨酸计)、糖精钠(以糖精计)5个指标。</w:t>
      </w:r>
    </w:p>
    <w:p w14:paraId="40911F71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10DE924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ADA36F1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A802C7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A51E17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0485BA9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3D5139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A22875A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C058491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ABF9916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3DB2534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AEAC177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6DED6C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36F4847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蛋制品，1批次。</w:t>
      </w:r>
    </w:p>
    <w:p w14:paraId="19F32EF4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一、抽检依据</w:t>
      </w:r>
    </w:p>
    <w:p w14:paraId="316A6E61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抽检依据是GB 2760-2024《食品安全国家标准 食品添加剂使用标准》等产品明示标准和质量要求。</w:t>
      </w:r>
    </w:p>
    <w:p w14:paraId="24C31F6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二、检验项目</w:t>
      </w:r>
    </w:p>
    <w:p w14:paraId="09262481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蛋制品抽检项目包括铅(以Pb计)、苯甲酸及其钠盐(以苯甲酸计)、山梨酸及其钾盐(以山梨酸计)、脱氢乙酸及其钠盐(以脱氢乙酸计)4个指标。</w:t>
      </w:r>
    </w:p>
    <w:p w14:paraId="3B3F8671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5F89E1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2807CB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BE19F6E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661485E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8DFA14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035844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8E4C80F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5988827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1318E3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DF479C4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30C881A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160D59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FFF7948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9948C67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蜂产品，2批次。</w:t>
      </w:r>
    </w:p>
    <w:p w14:paraId="024C494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一、抽检依据</w:t>
      </w:r>
    </w:p>
    <w:p w14:paraId="293418C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抽检依据是GB 14963-2011《食品安全国家标准 蜂蜜》、农业农村部公告 第250号《食品动物中禁止使用的药品及其他化合物清单》等标准要求。</w:t>
      </w:r>
    </w:p>
    <w:p w14:paraId="4D780948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二、检验项目</w:t>
      </w:r>
    </w:p>
    <w:p w14:paraId="1E1C508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蜂产品抽检项目包括果糖和葡萄糖、蔗糖、氯霉素、霉菌计数、嗜渗酵母计数5个指标。</w:t>
      </w:r>
    </w:p>
    <w:p w14:paraId="7510C26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36FFC68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66FABB7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1672E8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DBBF503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FEB736A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74D55F8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2C4B72F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897E236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749B3FA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7AB260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3A8925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BEA9164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5652CE3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D55BD20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冷冻饮品，2批次。</w:t>
      </w:r>
    </w:p>
    <w:p w14:paraId="2C998B3E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一、抽检依据</w:t>
      </w:r>
    </w:p>
    <w:p w14:paraId="057922A0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抽检依据是GB 2760-2024《食品安全国家标准 食品添加剂使用标准》、GB 2759-2015《食品安全国家标准 冷冻饮品和制作料》、GB 29921-2021《食品安全国家标准 预包装食品中致病菌限量》等标准要求。</w:t>
      </w:r>
    </w:p>
    <w:p w14:paraId="53ECE91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二、检验项目</w:t>
      </w:r>
    </w:p>
    <w:p w14:paraId="5460305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冷冻饮品抽检项目包括甜蜜素(以环己基氨基磺酸计)、安赛蜜、柠檬黄、日落黄、胭脂红、喹啉黄、赤藓红、新红、苋菜红、酸性红、诱惑红、亮蓝、靛蓝、大肠菌群、沙门氏菌、单核细胞增生李斯特氏菌16个指标。</w:t>
      </w:r>
    </w:p>
    <w:p w14:paraId="02AC5A18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B0E40B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33126B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EA9583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CB370E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A2D978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81564B7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9B75CB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1A936B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72D3F1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5B87477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54E5E5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速冻食品，3批次。</w:t>
      </w:r>
    </w:p>
    <w:p w14:paraId="6804D39A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一、抽检依据</w:t>
      </w:r>
    </w:p>
    <w:p w14:paraId="6B165F4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抽检依据是GB 19295-2021《食品安全国家标准 速冻面米与调制食品》、GB 2762-2022《食品安全国家标准 食品中污染物限量》、GB 2760-2024《食品安全国家标准 食品添加剂使用标准》等标准要求。</w:t>
      </w:r>
    </w:p>
    <w:p w14:paraId="3B036AD3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二、检验项目</w:t>
      </w:r>
    </w:p>
    <w:p w14:paraId="1675D454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速冻面米食品抽检项目包括过氧化值(以脂肪计)、铅(以Pb计)、糖精钠(以糖精计)、甜蜜素(以环己基氨基磺酸计)、柠檬黄、日落黄、苋菜红、亮蓝、胭脂红9个指标。</w:t>
      </w:r>
    </w:p>
    <w:p w14:paraId="6A153681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3F5C8C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9E43E96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F9CDAC6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EEE92A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718CFC9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30B2E76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68602C6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9C3AAA0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E70446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15F4B4E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FB1DBF1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A0A0C2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豆制品，2批次。</w:t>
      </w:r>
    </w:p>
    <w:p w14:paraId="679B2167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一、抽检依据</w:t>
      </w:r>
    </w:p>
    <w:p w14:paraId="55DF74A1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抽检依据是GB 2760-2024《食品安全国家标准 食品添加剂使用标准》、GB 2762-2022《食品安全国家标准 食品中污染物限量》等标准要求。</w:t>
      </w:r>
    </w:p>
    <w:p w14:paraId="54E52DB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二、检验项目</w:t>
      </w:r>
    </w:p>
    <w:p w14:paraId="483C988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豆制品抽检项目包括苯甲酸及其钠盐(以苯甲酸计)、山梨酸及其钾盐(以山梨酸计)、脱氢乙酸及其钠盐(以脱氢乙酸计)、糖精钠(以糖精计)、甜蜜素(以环己基氨基磺酸计)、铅(以Pb计)、柠檬黄、日落黄8个指标。</w:t>
      </w:r>
    </w:p>
    <w:p w14:paraId="6E03DE9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C93D8B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BDA0A86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6A0CA7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B536738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834B58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2EF4981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B8AE0D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A013D73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039EA3A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4C9A801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E3466D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B980307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饼干，1批次。</w:t>
      </w:r>
    </w:p>
    <w:p w14:paraId="17F1158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一、抽检依据</w:t>
      </w:r>
    </w:p>
    <w:p w14:paraId="25931E08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抽检依据是GB 2760-2024《食品安全国家标准 食品添加剂使用标准》、GB 7100-2015《食品安全国家标准 饼干》、GB 31607-2021《食品安全国家标准 散装即食食品中致病菌限量》等标准要求。</w:t>
      </w:r>
    </w:p>
    <w:p w14:paraId="2819C907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二、检验项目</w:t>
      </w:r>
    </w:p>
    <w:p w14:paraId="5B21AE5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饼干抽检项目包括糖精钠(以糖精计)、苯甲酸及其钠盐(以苯甲酸计)、菌落总数、大肠菌群、沙门氏菌5个指标。</w:t>
      </w:r>
    </w:p>
    <w:p w14:paraId="2B589109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F86EDB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2654C8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B101A07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357A1E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82A8367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CDFD1B4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C101AE8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5D0C58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0C46E3A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B4D95AE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220DB20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93199D6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3E3C3D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糖果制品，2批次。</w:t>
      </w:r>
    </w:p>
    <w:p w14:paraId="26C253B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一、抽检依据</w:t>
      </w:r>
    </w:p>
    <w:p w14:paraId="7F8F8BEE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抽检依据是GB 2762-2022《食品安全国家标准 食品中污染物限量》、GB 29921-2021《食品安全国家标准 预包装食品中致病菌限量》、GB 2760-2024《食品安全国家标准 食品添加剂使用标准》等标准要求。</w:t>
      </w:r>
    </w:p>
    <w:p w14:paraId="64ECF97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二、检验项目</w:t>
      </w:r>
    </w:p>
    <w:p w14:paraId="5D1BCC33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糖果制品(含巧克力及制品)抽检项目包括铅(以Pb计)、沙门氏菌、山梨酸及其钾盐(以山梨酸计)、苯甲酸及其钠盐(以苯甲酸计)、糖精钠(以糖精计)、甜蜜素(以环己基氨基磺酸计)、柠檬黄、新红、苋菜红、靛蓝、胭脂红、日落黄、诱惑红、亮蓝、酸性红、喹啉黄、赤藓红17个指标。</w:t>
      </w:r>
    </w:p>
    <w:p w14:paraId="50C42906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E9D955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9D707A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E79871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11AC7FE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0087A71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A1567C1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565566B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F219AD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F11C673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BEAEC44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薯类和膨化食品，2批次。</w:t>
      </w:r>
    </w:p>
    <w:p w14:paraId="672F732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一、抽检依据</w:t>
      </w:r>
    </w:p>
    <w:p w14:paraId="676E052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抽检依据是GB 2762-2022《食品安全国家标准 食品中污染物限量》、QB/T 2686-2021《马铃薯片(条、块)》、GB 29921-2021《食品安全国家标准 预包装食品中致病菌限量》等标准要求。</w:t>
      </w:r>
    </w:p>
    <w:p w14:paraId="3DF09C76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二、检验项目</w:t>
      </w:r>
    </w:p>
    <w:p w14:paraId="3E7DF3D5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薯类和膨化食品抽检项目包括铅(以Pb计)、菌落总数、大肠菌群、沙门氏菌、金黄色葡萄球菌5个指标。</w:t>
      </w:r>
    </w:p>
    <w:p w14:paraId="0CC5C6CA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5B279A71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CC54747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456F459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D629A99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4786DB73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3CBA8F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2B1B465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1425F5C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30202370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3D083EC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6C4D4966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</w:p>
    <w:p w14:paraId="7FD4D253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bookmarkStart w:id="0" w:name="_GoBack"/>
      <w:bookmarkEnd w:id="0"/>
    </w:p>
    <w:p w14:paraId="7EAEF651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食用农产品，71批次。</w:t>
      </w:r>
    </w:p>
    <w:p w14:paraId="1EF36581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一、抽检依据</w:t>
      </w:r>
    </w:p>
    <w:p w14:paraId="191912AD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抽检依据是GB 2762-2022《食品安全国家标准 食品中污染物限量》、GB 2763-2026《食品安全国家标准 食品中农药最大残留限量》、GB 2760-2024《食品安全国家标准 食品添加剂使用标准》等标准要求。</w:t>
      </w:r>
    </w:p>
    <w:p w14:paraId="3C93E64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二、检验项目</w:t>
      </w:r>
    </w:p>
    <w:p w14:paraId="76DCBA87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1.蔬菜抽检项目包括镉(以Cd计)、毒死蜱、甲拌磷、氯氟氰菊酯和高效氯氟氰菊酯、氯氰菊酯和高效氯氰菊酯、噻虫嗪、乙酰甲胺磷、铅(以Pb计)、吡虫啉、吡唑醚菌酯、敌敌畏、克百威、氯唑磷、噻虫胺、二氧化硫残留量、阿维菌素、倍硫磷、氧乐果、氟虫腈、腈菌唑、乐果、甲胺磷、水胺硫磷、多菌灵、二甲戊灵、腐霉利、三唑磷、辛硫磷、啶虫脒、甲氨基阿维菌素苯甲酸盐、甲基异柳磷、灭蝇胺、苯醚甲环唑、联苯菊酯、杀扑磷、丙环唑、戊唑醇、咪鲜胺和咪鲜胺锰盐、涕灭威、丙溴磷、呋虫胺、铬(以Cr计)42个指标。</w:t>
      </w:r>
    </w:p>
    <w:p w14:paraId="1D6A2350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2.水果类抽检项目包括苯醚甲环唑、吡唑醚菌酯、氟虫腈、腈苯唑、吡虫啉、噻虫胺、噻虫嗪、联苯菊酯、氟唑菌酰胺、氧乐果、敌敌畏、多菌灵、氯吡脲、己唑醇、氯氰菊酯和高效氯氰菊酯、氯氟氰菊酯和高效氯氟氰菊酯、戊唑醇、丙溴磷、三唑磷、杀扑磷、水胺硫磷、2,4-滴和2,4-滴钠盐、氯唑磷、乙酰甲胺磷24个指标。</w:t>
      </w:r>
    </w:p>
    <w:p w14:paraId="416840E2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3.鲜蛋抽检项目包括多西环素、甲氧苄啶、磺胺类(总量)、甲硝唑、氟苯尼考、地美硝唑、恩诺沙星、托曲珠利、氯霉素、甲砜霉素、氧氟沙星、沙拉沙星、地克珠利13个指标。</w:t>
      </w:r>
    </w:p>
    <w:p w14:paraId="6A111B7F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4.豆类抽检项目包括铅(以Pb计)、铬(以Cr计)、赭曲霉毒素A、吡虫啉、环丙唑醇、噻虫胺、噻虫嗪7个指标。</w:t>
      </w:r>
    </w:p>
    <w:p w14:paraId="5A50B36F">
      <w:pPr>
        <w:jc w:val="left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5.生干坚果与籽类食品抽检项目包括酸价(以脂肪计)(KOH)、过氧化值(以脂肪计)、黄曲霉毒素B₁、噻虫嗪、噻虫胺5个指标。</w:t>
      </w:r>
    </w:p>
    <w:p w14:paraId="7C537B90">
      <w:pPr>
        <w:jc w:val="left"/>
        <w:rPr>
          <w:rFonts w:eastAsia="仿宋_GB2312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 xml:space="preserve">    6.畜禽肉及副产品抽检项目包括水分含量、氯霉素、克伦特罗、莱克多巴胺、沙丁胺醇、恩诺沙星、磺胺类(总量)、氟苯尼考、多西环素、林可霉素、土霉素/金霉素/四环素(组合含量)11个指标。</w:t>
      </w: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26D800"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20327A"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2098E4"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00AEFB">
    <w:pPr>
      <w:pStyle w:val="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35FD44">
    <w:pPr>
      <w:pStyle w:val="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2597E3"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EyNzYwZjk3MDM2ZDZiZDY2NmYxMjg5ZDU5MDk4OTgifQ=="/>
  </w:docVars>
  <w:rsids>
    <w:rsidRoot w:val="00CE101E"/>
    <w:rsid w:val="00037E20"/>
    <w:rsid w:val="00080DBC"/>
    <w:rsid w:val="000F7757"/>
    <w:rsid w:val="001F13F3"/>
    <w:rsid w:val="001F60E7"/>
    <w:rsid w:val="002250A6"/>
    <w:rsid w:val="002536C8"/>
    <w:rsid w:val="00266B45"/>
    <w:rsid w:val="00281629"/>
    <w:rsid w:val="002B6A3C"/>
    <w:rsid w:val="003752C5"/>
    <w:rsid w:val="00436394"/>
    <w:rsid w:val="004975FC"/>
    <w:rsid w:val="004A4BE2"/>
    <w:rsid w:val="00525AF0"/>
    <w:rsid w:val="0058044C"/>
    <w:rsid w:val="005F481A"/>
    <w:rsid w:val="00655626"/>
    <w:rsid w:val="006619CF"/>
    <w:rsid w:val="00663E59"/>
    <w:rsid w:val="0068107E"/>
    <w:rsid w:val="00742DE1"/>
    <w:rsid w:val="007A37A9"/>
    <w:rsid w:val="007B53DB"/>
    <w:rsid w:val="007D48C7"/>
    <w:rsid w:val="008008CA"/>
    <w:rsid w:val="00803988"/>
    <w:rsid w:val="0085249B"/>
    <w:rsid w:val="008D570F"/>
    <w:rsid w:val="009549F2"/>
    <w:rsid w:val="0096249E"/>
    <w:rsid w:val="00A3149E"/>
    <w:rsid w:val="00AC4D53"/>
    <w:rsid w:val="00B3131E"/>
    <w:rsid w:val="00C427AF"/>
    <w:rsid w:val="00C544B3"/>
    <w:rsid w:val="00CA776F"/>
    <w:rsid w:val="00CE101E"/>
    <w:rsid w:val="00D011F6"/>
    <w:rsid w:val="00D82034"/>
    <w:rsid w:val="00DD092D"/>
    <w:rsid w:val="00DD7BA9"/>
    <w:rsid w:val="00EC5E28"/>
    <w:rsid w:val="00EF4A30"/>
    <w:rsid w:val="00F641DD"/>
    <w:rsid w:val="00F927C8"/>
    <w:rsid w:val="05C165A6"/>
    <w:rsid w:val="1DC14055"/>
    <w:rsid w:val="1E2D1DEF"/>
    <w:rsid w:val="1EBA232A"/>
    <w:rsid w:val="23405FC6"/>
    <w:rsid w:val="250E0D1D"/>
    <w:rsid w:val="2BD85CCF"/>
    <w:rsid w:val="330A2A86"/>
    <w:rsid w:val="38892806"/>
    <w:rsid w:val="43A0005B"/>
    <w:rsid w:val="4D2D54DB"/>
    <w:rsid w:val="4D367C3A"/>
    <w:rsid w:val="63A4294D"/>
    <w:rsid w:val="6CC4450B"/>
    <w:rsid w:val="7AC11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  <w:style w:type="paragraph" w:customStyle="1" w:styleId="8">
    <w:name w:val="列出段落2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26</Pages>
  <Words>5031</Words>
  <Characters>5683</Characters>
  <Lines>46</Lines>
  <Paragraphs>12</Paragraphs>
  <TotalTime>3</TotalTime>
  <ScaleCrop>false</ScaleCrop>
  <LinksUpToDate>false</LinksUpToDate>
  <CharactersWithSpaces>6337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2019-10-14T02:26:00Z</dcterms:created>
  <dc:creator>user</dc:creator>
  <cp:lastModifiedBy>陈</cp:lastModifiedBy>
  <dcterms:modified xsi:type="dcterms:W3CDTF">2026-09-28T11:27:24Z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F6FD17541BC94A3493DF213FAE756DB4_13</vt:lpwstr>
  </property>
  <property fmtid="{D5CDD505-2E9C-101B-9397-08002B2CF9AE}" pid="4" name="customTaskPaneName">
    <vt:lpwstr>房山本次检验项目模板.docx</vt:lpwstr>
  </property>
  <property fmtid="{D5CDD505-2E9C-101B-9397-08002B2CF9AE}" pid="5" name="textBoxRange">
    <vt:lpwstr>Optional range</vt:lpwstr>
  </property>
  <property fmtid="{D5CDD505-2E9C-101B-9397-08002B2CF9AE}" pid="6" name="KSOTemplateDocerSaveRecord">
    <vt:lpwstr>eyJoZGlkIjoiMTEyNzYwZjk3MDM2ZDZiZDY2NmYxMjg5ZDU5MDk4OTgiLCJ1c2VySWQiOiI0OTI4ODI5NDcifQ==</vt:lpwstr>
  </property>
</Properties>
</file>