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C6B22">
      <w:pPr>
        <w:rPr>
          <w:rFonts w:ascii="方正小标宋简体" w:hAnsi="仿宋" w:eastAsia="方正小标宋简体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附件</w:t>
      </w:r>
      <w:r>
        <w:rPr>
          <w:rFonts w:ascii="Times New Roman" w:hAnsi="Times New Roman" w:eastAsia="方正小标宋简体" w:cs="Times New Roman"/>
          <w:bCs/>
          <w:sz w:val="32"/>
          <w:szCs w:val="32"/>
        </w:rPr>
        <w:t>1</w:t>
      </w:r>
    </w:p>
    <w:p w14:paraId="2107433D">
      <w:pPr>
        <w:jc w:val="center"/>
        <w:rPr>
          <w:rFonts w:ascii="宋体" w:hAnsi="宋体" w:eastAsia="宋体"/>
          <w:bCs/>
          <w:sz w:val="44"/>
          <w:szCs w:val="44"/>
        </w:rPr>
      </w:pPr>
      <w:r>
        <w:rPr>
          <w:rFonts w:hint="eastAsia" w:ascii="宋体" w:hAnsi="宋体" w:eastAsia="宋体"/>
          <w:bCs/>
          <w:sz w:val="44"/>
          <w:szCs w:val="44"/>
        </w:rPr>
        <w:t>本次检验项目</w:t>
      </w:r>
    </w:p>
    <w:p w14:paraId="04AA1A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调味品，3批次。</w:t>
      </w:r>
    </w:p>
    <w:p w14:paraId="7184E58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ADFC2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抽检依据是整顿办函[2011]1号《食品中可能违法添加的非食用物质和易滥用的食品添加剂品种名单(第五批)》、GB 2762-2022《食品安全国家标准 食品中污染物限量》、GB 2721-2015《食品安全国家标准 食用盐》等标准要求。</w:t>
      </w:r>
    </w:p>
    <w:p w14:paraId="4C7AED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736A674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1.调味料抽检项目包括罂粟碱、吗啡、可待因、那可丁4个指标。</w:t>
      </w:r>
    </w:p>
    <w:p w14:paraId="2B6A67D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2.食盐抽检项目包括铅(以Pb计)、钡(以Ba计)、碘(以I计)、亚铁氰化钾/亚铁氰化钠(以亚铁氰根计)、氯化钾(以干基计)、氯化钠(以干基计)6个指标。</w:t>
      </w:r>
    </w:p>
    <w:p w14:paraId="2C3633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119E9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7DF98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EB2E5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BA4D8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F2E4E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15448A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937D3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25BA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食糖，2批次。</w:t>
      </w:r>
    </w:p>
    <w:p w14:paraId="54A846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0571EE3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13104-2014《食品安全国家标准 食糖》等标准要求。</w:t>
      </w:r>
    </w:p>
    <w:p w14:paraId="6534FE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5167BD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食糖抽检项目包括二氧化硫残留量、螨、柠檬黄、新红、苋菜红、胭脂红、日落黄、诱惑红、酸性红、喹啉黄、赤藓红11个指标。</w:t>
      </w:r>
    </w:p>
    <w:p w14:paraId="3D3512E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219D6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35D1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2C6AF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AF6712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9D22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DCB68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561E9B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B0260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522FB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3423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1D6AE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2CE3BB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D5E86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酒类，1批次。</w:t>
      </w:r>
    </w:p>
    <w:p w14:paraId="22DE17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4EA9C1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食品添加剂使用标准》等产品明示标准和质量要求。</w:t>
      </w:r>
    </w:p>
    <w:p w14:paraId="1BC3AFA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F7B6B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蒸馏酒抽检项目包括铅(以Pb计)、糖精钠(以糖精计)、甜蜜素(以环己基氨基磺酸计)、三氯蔗糖、安赛蜜5个指标。</w:t>
      </w:r>
    </w:p>
    <w:p w14:paraId="2F8887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F14028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54A08F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57A4A6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C0E741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39D6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7A67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78437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99627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7C22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EB6A63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8A3D75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C8D27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453C65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CC54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5F537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茶叶及相关制品，1批次。</w:t>
      </w:r>
    </w:p>
    <w:p w14:paraId="45575B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D0D555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57A2A0C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B1FC7D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茶叶抽检项目包括铅(以Pb计)、糖精钠(以糖精计)、甜蜜素(以环己基氨基磺酸计)、柠檬黄、日落黄、胭脂红、亮蓝7个指标。</w:t>
      </w:r>
    </w:p>
    <w:p w14:paraId="03BA96E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D5BA8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8766C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A8E7C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F501B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6563C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D3470B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23E5D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7BDBA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65DD4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DE8B9E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0157A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47D52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D80CF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方便食品，2批次。</w:t>
      </w:r>
    </w:p>
    <w:p w14:paraId="22D7914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026F86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17400-2015《食品安全国家标准 方便面》、GB 2760-2024《食品安全国家标准 食品添加剂使用标准》等标准要求。</w:t>
      </w:r>
    </w:p>
    <w:p w14:paraId="5FD7ED1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4ADA4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抽检项目包括水分、酸价(以脂肪计)(KOH)、过氧化值(以脂肪计)、菌落总数、大肠菌群、苯甲酸及其钠盐(以苯甲酸计)、山梨酸及其钾盐(以山梨酸计)、糖精钠(以糖精计)、甜蜜素(以环己基氨基磺酸计)、三氯蔗糖10个指标。</w:t>
      </w:r>
    </w:p>
    <w:p w14:paraId="0735653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245A4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40E204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E16C9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1D462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9E21B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32E451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2918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8CF0F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243B3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7729D0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8E1E7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乳制品，1批次。</w:t>
      </w:r>
    </w:p>
    <w:p w14:paraId="2FE462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2DF982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抽检依据是卫生部、工业和信息化部、农业部、工商总局、质检总局公告2011年第10号《关于三聚氰胺在食品中的限量值的公告》、GB 2761-2017《食品安全国家标准 食品中真菌毒素限量》等产品明示标准和质量要求。</w:t>
      </w:r>
    </w:p>
    <w:p w14:paraId="54585AA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326B95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乳制品抽检项目包括蛋白质、三聚氰胺、黄曲霉毒素M₁、丙二醇、商业无菌5个指标。</w:t>
      </w:r>
    </w:p>
    <w:p w14:paraId="17EAD42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D4DB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A09DBC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957C2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AAD280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F73C9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076AC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54E5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F962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35A79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046851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0AD431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169B5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C7614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饼干，2批次。</w:t>
      </w:r>
    </w:p>
    <w:p w14:paraId="47A8A9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0B9136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7100-2015《食品安全国家标准 饼干》、GB 29921-2021《食品安全国家标准 预包装食品中致病菌限量》等标准要求。</w:t>
      </w:r>
    </w:p>
    <w:p w14:paraId="6F2ACF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EB073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
    饼干抽检项目包括糖精钠(以糖精计)、苯甲酸及其钠盐(以苯甲酸计)、菌落总数、大肠菌群、沙门氏菌5个指标。</w:t>
      </w:r>
    </w:p>
    <w:p w14:paraId="2CEC5F3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D9110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CE844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9597C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0F12BB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57A18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0DA53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40E96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4565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48A290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219E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677E81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600FB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9F3A83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淀粉及淀粉制品，2批次。</w:t>
      </w:r>
    </w:p>
    <w:p w14:paraId="5C63684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875806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2762-2022《食品安全国家标准 食品中污染物限量》、GB 31637-2016《食品安全国家标准 食用淀粉》等标准要求。</w:t>
      </w:r>
    </w:p>
    <w:p w14:paraId="5146928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
    二、检验项目</w:t>
      </w:r>
    </w:p>
    <w:p w14:paraId="549E552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抽检项目包括苯甲酸及其钠盐(以苯甲酸计)、山梨酸及其钾盐(以山梨酸计)、脱氢乙酸及其钠盐(以脱氢乙酸计)、铝的残留量(干样品,以Al计)、二氧化硫残留量、铅(以Pb计)、霉菌和酵母、水分8个指标。</w:t>
      </w:r>
    </w:p>
    <w:p w14:paraId="7FBAC77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C418D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0FD5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5FCF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0F29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172AE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2BC60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9BA0F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B314A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68952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960AAB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A79EB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炒货食品及坚果制品，2批次。</w:t>
      </w:r>
    </w:p>
    <w:p w14:paraId="1C24F7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82892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19300-2014《食品安全国家标准 坚果与籽类食品》、GB 2760-2024《食品安全国家标准 食品添加剂使用标准》等产品明示标准和质量要求</w:t>
      </w:r>
      <w:bookmarkStart w:id="0" w:name="_GoBack"/>
      <w:bookmarkEnd w:id="0"/>
      <w:r>
        <w:rPr>
          <w:rFonts w:ascii="Times New Roman" w:hAnsi="Times New Roman" w:eastAsia="仿宋_GB2312" w:cs="Times New Roman"/>
          <w:bCs/>
          <w:sz w:val="32"/>
          <w:szCs w:val="32"/>
        </w:rPr>
        <w:t>。</w:t>
      </w:r>
    </w:p>
    <w:p w14:paraId="2DA1873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DB7187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炒货食品及坚果制品抽检项目包括酸价(以脂肪计)(KOH)、过氧化值(以脂肪计)、黄曲霉毒素B₁、糖精钠(以糖精计)、甜蜜素(以环己基氨基磺酸计)5个指标。</w:t>
      </w:r>
    </w:p>
    <w:p w14:paraId="7B760F1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02508E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9F94D7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7D91F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27D4C7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769A46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DC30EB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4EF5C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ABA9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830EF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0D4C0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039C4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9671F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364B5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蔬菜制品，1批次。</w:t>
      </w:r>
    </w:p>
    <w:p w14:paraId="0E7CCE7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F3B5DD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74FE66C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343BDB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蔬菜制品抽检项目包括亚硝酸盐(以NaNO₂计)、阿斯巴甜、纽甜、三氯蔗糖、柠檬黄、日落黄、胭脂红、诱惑红8个指标。</w:t>
      </w:r>
    </w:p>
    <w:p w14:paraId="223A5F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59233A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168025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9BCCE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CEC85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995D8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BA165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5BAF9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3B76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5345D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8550A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AF676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753A8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E3B1D0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食用油、油脂及其制品，1批次。</w:t>
      </w:r>
    </w:p>
    <w:p w14:paraId="7614C11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C9400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抽检依据是GB/T 1535-2017《大豆油》、GB 2762-2022《食品安全国家标准 食品中污染物限量》、GB 2760-2024《食品安全国家标准 食品添加剂使用标准》等标准要求。</w:t>
      </w:r>
    </w:p>
    <w:p w14:paraId="3D3C564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2C54F0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食用植物油抽检项目包括酸价(KOH)、过氧化值、苯并[a]芘、溶剂残留量、特丁基对苯二酚(TBHQ)5个指标。</w:t>
      </w:r>
    </w:p>
    <w:p w14:paraId="0D3F28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861E0E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A814E6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F265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FA93AA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F4DF5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929C2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EDB25A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526EB9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EC613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27AB5F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3F8BA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0A542F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7376D6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BB8BB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薯类和膨化食品，1批次。</w:t>
      </w:r>
    </w:p>
    <w:p w14:paraId="10CFFE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0B09DB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食品添加剂使用标准》等标准要求。</w:t>
      </w:r>
    </w:p>
    <w:p w14:paraId="78D658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9B1E7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薯类和膨化食品抽检项目包括糖精钠(以糖精计)、甜蜜素(以环己基氨基磺酸计)、三氯蔗糖、纽甜、新红、苋菜红、酸性红、喹啉黄8个指标。</w:t>
      </w:r>
    </w:p>
    <w:p w14:paraId="44E5B8A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2AAFF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6E15B3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DE2EB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E4E13C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D4CC2B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F51C60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6AFDC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A1678B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8B7CC4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08DAB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AAE5B5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81E66D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47F8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0465B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肉制品，1批次。</w:t>
      </w:r>
    </w:p>
    <w:p w14:paraId="4E5CBE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230C97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食品添加剂使用标准》、整顿办函[2011]1号《食品中可能违法添加的非食用物质和易滥用的食品添加剂品种名单(第五批)》、GB 2726-2016《食品安全国家标准 熟肉制品》等标准要求。</w:t>
      </w:r>
    </w:p>
    <w:p w14:paraId="2DE3C5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2E9468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熟肉制品抽检项目包括亚硝酸盐(以亚硝酸钠计)、苯甲酸及其钠盐(以苯甲酸计)、山梨酸及其钾盐(以山梨酸计)、脱氢乙酸及其钠盐(以脱氢乙酸计)、氯霉素、大肠菌群、金黄色葡萄球菌、单核细胞增生李斯特氏菌8个指标。</w:t>
      </w:r>
    </w:p>
    <w:p w14:paraId="1477331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63E5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FD03E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3EBCC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D44AE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9951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6079E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B4240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22EB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036C84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828BE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71869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糕点，1批次。</w:t>
      </w:r>
    </w:p>
    <w:p w14:paraId="54FE4B6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3FCF54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抽检依据是食品整治办[2009]5号《食品中可能违法添加的非食用物质名单(第二批)》、GB 2760-2024《食品安全国家标准 食品添加剂使用标准》等标准要求。</w:t>
      </w:r>
    </w:p>
    <w:p w14:paraId="22BA25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95EE8D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糕点抽检项目包括富马酸二甲酯、苯甲酸及其钠盐(以苯甲酸计)、山梨酸及其钾盐(以山梨酸计)、糖精钠(以糖精计)、脱氢乙酸及其钠盐(以脱氢乙酸计)、柠檬黄、日落黄、胭脂红、苋菜红、亮蓝、赤藓红、诱惑红12个指标。</w:t>
      </w:r>
    </w:p>
    <w:p w14:paraId="3D47B9C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18D0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83A49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BF5AB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DC5B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6FA2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F27E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61011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1C90D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8B431E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2D9A5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A0A98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2FB75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水产制品，1批次。</w:t>
      </w:r>
    </w:p>
    <w:p w14:paraId="69961A3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56A5B44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59A2305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9A4FDA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水产制品抽检项目包括铅(以Pb计)、苯甲酸及其钠盐(以苯甲酸计)、山梨酸及其钾盐(以山梨酸计)、甜蜜素(以环己基氨基磺酸计)、脱氢乙酸及其钠盐(以脱氢乙酸计)5个指标。</w:t>
      </w:r>
    </w:p>
    <w:p w14:paraId="47B5C10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B1901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B88D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414283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B123E6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49D6D3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C799B4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B0B0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3E1D5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10AAE0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014CA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BCDFF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5EB2F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C5BE62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食用农产品，19批次。</w:t>
      </w:r>
    </w:p>
    <w:p w14:paraId="038369D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5F6619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抽检依据是农业农村部公告 第250号《食品动物中禁止使用的药品及其他化合物清单》、GB 31650-2019《食品安全国家标准 食品中兽药最大残留限量》、GB 31650.1-2022《食品安全国家标准 食品中41种兽药最大残留限量》等标准要求。</w:t>
      </w:r>
    </w:p>
    <w:p w14:paraId="004C5D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EFD15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1.水产品抽检项目包括孔雀石绿、呋喃唑酮代谢物、呋喃西林代谢物、呋喃妥因代谢物、五氯酚酸钠(以五氯酚计)、恩诺沙星、沙拉沙星、磺胺类(总量)、氧氟沙星、诺氟沙星、培氟沙星11个指标。</w:t>
      </w:r>
    </w:p>
    <w:p w14:paraId="7C48B43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蔬菜抽检项目包括镉(以Cd计)、倍硫磷、吡虫啉、吡唑醚菌酯、丙溴磷、敌敌畏、啶虫脒、毒死蜱、呋虫胺、氟虫腈、甲氨基阿维菌素苯甲酸盐、甲胺磷、甲拌磷、克百威、乐果、联苯菊酯、噻虫胺、噻虫嗪、三唑磷、杀扑磷、水胺硫磷、氧乐果、乙酰甲胺磷、阿维菌素、苯醚甲环唑、氯氟氰菊酯和高效氯氟氰菊酯、氯氰菊酯和高效氯氰菊酯、辛硫磷、铅(以Pb计)、氯唑磷、二氧化硫残留量、多菌灵32个指标。</w:t>
      </w:r>
    </w:p>
    <w:p w14:paraId="0EB50F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3.水果类抽检项目包括苯醚甲环唑、吡唑醚菌酯、氟虫腈、腈苯唑、吡虫啉、噻虫胺、噻虫嗪、联苯菊酯、氟唑菌酰胺、氧乐果10个指标。</w:t>
      </w:r>
    </w:p>
    <w:p w14:paraId="26DD950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4.畜禽肉及副产品抽检项目包括水分含量、氯霉素、克伦特罗、莱克多巴胺、沙丁胺醇、恩诺沙星、磺胺类(总量)、氟苯尼考、林可霉素、土霉素/金霉素/四环素(组合含量)10个指标。</w:t>
      </w:r>
    </w:p>
    <w:p w14:paraId="6A111B7F">
      <w:pPr>
        <w:jc w:val="left"/>
        <w:rPr>
          <w:rFonts w:eastAsia="仿宋_GB2312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5.鲜蛋抽检项目包括多西环素、甲氧苄啶、磺胺类(总量)、甲硝唑、氟苯尼考、地美硝唑、恩诺沙星、托曲珠利、氯霉素、甲砜霉素、氧氟沙星、沙拉沙星、地克珠利13个指标。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2F766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B7F29D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9E839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0408F5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93F52A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7498E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CE101E"/>
    <w:rsid w:val="000F775E"/>
    <w:rsid w:val="001F13F3"/>
    <w:rsid w:val="00233A27"/>
    <w:rsid w:val="00281629"/>
    <w:rsid w:val="002D2B3D"/>
    <w:rsid w:val="00302DBC"/>
    <w:rsid w:val="00326B57"/>
    <w:rsid w:val="003B0EFD"/>
    <w:rsid w:val="00406288"/>
    <w:rsid w:val="004C63A8"/>
    <w:rsid w:val="00655626"/>
    <w:rsid w:val="006619CF"/>
    <w:rsid w:val="0068107E"/>
    <w:rsid w:val="00695188"/>
    <w:rsid w:val="006F607B"/>
    <w:rsid w:val="007B5039"/>
    <w:rsid w:val="007E6DA9"/>
    <w:rsid w:val="007F579B"/>
    <w:rsid w:val="0085249B"/>
    <w:rsid w:val="00902345"/>
    <w:rsid w:val="009B67F4"/>
    <w:rsid w:val="009F252F"/>
    <w:rsid w:val="00A85033"/>
    <w:rsid w:val="00AB2D8A"/>
    <w:rsid w:val="00AC4D53"/>
    <w:rsid w:val="00B279B5"/>
    <w:rsid w:val="00C427AF"/>
    <w:rsid w:val="00CE101E"/>
    <w:rsid w:val="00D62082"/>
    <w:rsid w:val="00DD092D"/>
    <w:rsid w:val="00E265CB"/>
    <w:rsid w:val="00EF4A30"/>
    <w:rsid w:val="05C165A6"/>
    <w:rsid w:val="1DC14055"/>
    <w:rsid w:val="1E2D1DEF"/>
    <w:rsid w:val="1EBA232A"/>
    <w:rsid w:val="23405FC6"/>
    <w:rsid w:val="250E0D1D"/>
    <w:rsid w:val="2BD85CCF"/>
    <w:rsid w:val="330A2A86"/>
    <w:rsid w:val="43A0005B"/>
    <w:rsid w:val="450A6803"/>
    <w:rsid w:val="4D2D54DB"/>
    <w:rsid w:val="4D367C3A"/>
    <w:rsid w:val="63A4294D"/>
    <w:rsid w:val="6CC4450B"/>
    <w:rsid w:val="7AC1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列出段落2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2976</Words>
  <Characters>3348</Characters>
  <Lines>27</Lines>
  <Paragraphs>7</Paragraphs>
  <TotalTime>1</TotalTime>
  <ScaleCrop>false</ScaleCrop>
  <LinksUpToDate>false</LinksUpToDate>
  <CharactersWithSpaces>3750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2019-10-14T02:26:00Z</dcterms:created>
  <dc:creator>user</dc:creator>
  <cp:lastModifiedBy>陈</cp:lastModifiedBy>
  <dcterms:modified xsi:type="dcterms:W3CDTF">2026-09-28T11:13:50Z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F6FD17541BC94A3493DF213FAE756DB4_13</vt:lpwstr>
  </property>
  <property fmtid="{D5CDD505-2E9C-101B-9397-08002B2CF9AE}" pid="4" name="customTaskPaneName">
    <vt:lpwstr>房山本次检验项目模板.docx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