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83FC">
      <w:pPr>
        <w:textAlignment w:val="top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附件1</w:t>
      </w:r>
    </w:p>
    <w:p w14:paraId="5B97302F">
      <w:pPr>
        <w:jc w:val="center"/>
        <w:textAlignment w:val="top"/>
        <w:rPr>
          <w:rFonts w:ascii="Verdana"/>
          <w:sz w:val="44"/>
        </w:rPr>
      </w:pPr>
      <w:r>
        <w:rPr>
          <w:rFonts w:ascii="Verdana"/>
          <w:sz w:val="44"/>
        </w:rPr>
        <w:t>本次检验项目</w:t>
      </w:r>
    </w:p>
    <w:p w14:paraId="269CA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苹果，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58031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15B522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2C377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15788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苹果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敌敌畏、啶虫脒、毒死蜱、甲拌磷、克百威、氧乐果、三氯杀螨醇7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279D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06D79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4D9F9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19DC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32855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8A5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393E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31BE1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A21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E469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B329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69B86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0BBF0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7FD2D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43FC1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</w:p>
    <w:p w14:paraId="3F3C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猪肉，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批次。</w:t>
      </w:r>
    </w:p>
    <w:p w14:paraId="5E904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18CC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农业农村部公告第250号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14B7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4783A9ED">
      <w:pPr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</w:rPr>
        <w:t>猪肉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甲氧苄啶、磺胺类（总量）、地塞米松、恩诺沙星、氯霉素、氟苯尼考</w:t>
      </w:r>
      <w:r>
        <w:rPr>
          <w:rFonts w:hint="eastAsia" w:eastAsia="仿宋"/>
          <w:color w:val="auto"/>
          <w:sz w:val="32"/>
          <w:lang w:val="en-US" w:eastAsia="zh-CN"/>
        </w:rPr>
        <w:t>6个指标。</w:t>
      </w:r>
    </w:p>
    <w:p w14:paraId="08B4419D">
      <w:pPr>
        <w:rPr>
          <w:rFonts w:hint="eastAsia" w:eastAsia="仿宋"/>
          <w:color w:val="auto"/>
          <w:sz w:val="32"/>
          <w:lang w:val="en-US" w:eastAsia="zh-CN"/>
        </w:rPr>
      </w:pPr>
    </w:p>
    <w:p w14:paraId="00C5C0F8">
      <w:pPr>
        <w:rPr>
          <w:rFonts w:hint="eastAsia" w:eastAsia="仿宋"/>
          <w:color w:val="auto"/>
          <w:sz w:val="32"/>
          <w:lang w:val="en-US" w:eastAsia="zh-CN"/>
        </w:rPr>
      </w:pPr>
    </w:p>
    <w:p w14:paraId="024E02E4">
      <w:pPr>
        <w:rPr>
          <w:rFonts w:hint="eastAsia" w:eastAsia="仿宋"/>
          <w:color w:val="auto"/>
          <w:sz w:val="32"/>
          <w:lang w:val="en-US" w:eastAsia="zh-CN"/>
        </w:rPr>
      </w:pPr>
    </w:p>
    <w:p w14:paraId="763C7353">
      <w:pPr>
        <w:rPr>
          <w:rFonts w:hint="eastAsia" w:eastAsia="仿宋"/>
          <w:color w:val="auto"/>
          <w:sz w:val="32"/>
          <w:lang w:val="en-US" w:eastAsia="zh-CN"/>
        </w:rPr>
      </w:pPr>
    </w:p>
    <w:p w14:paraId="56D70904">
      <w:pPr>
        <w:rPr>
          <w:rFonts w:hint="eastAsia" w:eastAsia="仿宋"/>
          <w:color w:val="auto"/>
          <w:sz w:val="32"/>
          <w:lang w:val="en-US" w:eastAsia="zh-CN"/>
        </w:rPr>
      </w:pPr>
    </w:p>
    <w:p w14:paraId="2DB6F348">
      <w:pPr>
        <w:rPr>
          <w:rFonts w:hint="eastAsia" w:eastAsia="仿宋"/>
          <w:color w:val="auto"/>
          <w:sz w:val="32"/>
          <w:lang w:val="en-US" w:eastAsia="zh-CN"/>
        </w:rPr>
      </w:pPr>
    </w:p>
    <w:p w14:paraId="6890B6C7">
      <w:pPr>
        <w:rPr>
          <w:rFonts w:hint="eastAsia" w:eastAsia="仿宋"/>
          <w:color w:val="auto"/>
          <w:sz w:val="32"/>
          <w:lang w:val="en-US" w:eastAsia="zh-CN"/>
        </w:rPr>
      </w:pPr>
    </w:p>
    <w:p w14:paraId="51A7F35D">
      <w:pPr>
        <w:rPr>
          <w:rFonts w:hint="eastAsia" w:eastAsia="仿宋"/>
          <w:color w:val="auto"/>
          <w:sz w:val="32"/>
          <w:lang w:val="en-US" w:eastAsia="zh-CN"/>
        </w:rPr>
      </w:pPr>
    </w:p>
    <w:p w14:paraId="2593CAC6">
      <w:pPr>
        <w:rPr>
          <w:rFonts w:hint="eastAsia" w:eastAsia="仿宋"/>
          <w:color w:val="auto"/>
          <w:sz w:val="32"/>
          <w:lang w:val="en-US" w:eastAsia="zh-CN"/>
        </w:rPr>
      </w:pPr>
    </w:p>
    <w:p w14:paraId="28604B62">
      <w:pPr>
        <w:rPr>
          <w:rFonts w:hint="eastAsia" w:eastAsia="仿宋"/>
          <w:color w:val="auto"/>
          <w:sz w:val="32"/>
          <w:lang w:val="en-US" w:eastAsia="zh-CN"/>
        </w:rPr>
      </w:pPr>
    </w:p>
    <w:p w14:paraId="7DD5E0DE">
      <w:pPr>
        <w:rPr>
          <w:rFonts w:hint="eastAsia" w:eastAsia="仿宋"/>
          <w:color w:val="auto"/>
          <w:sz w:val="32"/>
          <w:lang w:val="en-US" w:eastAsia="zh-CN"/>
        </w:rPr>
      </w:pPr>
    </w:p>
    <w:p w14:paraId="13D3B563">
      <w:pPr>
        <w:rPr>
          <w:rFonts w:hint="eastAsia" w:eastAsia="仿宋"/>
          <w:color w:val="auto"/>
          <w:sz w:val="32"/>
          <w:lang w:val="en-US" w:eastAsia="zh-CN"/>
        </w:rPr>
      </w:pPr>
    </w:p>
    <w:p w14:paraId="67C5B9D2">
      <w:pPr>
        <w:rPr>
          <w:rFonts w:hint="eastAsia" w:eastAsia="仿宋"/>
          <w:color w:val="auto"/>
          <w:sz w:val="32"/>
          <w:lang w:val="en-US" w:eastAsia="zh-CN"/>
        </w:rPr>
      </w:pPr>
    </w:p>
    <w:p w14:paraId="3478E38F">
      <w:pPr>
        <w:rPr>
          <w:rFonts w:hint="eastAsia" w:eastAsia="仿宋"/>
          <w:color w:val="auto"/>
          <w:sz w:val="32"/>
          <w:lang w:val="en-US" w:eastAsia="zh-CN"/>
        </w:rPr>
      </w:pPr>
    </w:p>
    <w:p w14:paraId="3FE8E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马铃薯，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6F187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117C2A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hint="eastAsia" w:eastAsia="仿宋"/>
          <w:color w:val="auto"/>
          <w:sz w:val="32"/>
          <w:lang w:eastAsia="zh-CN"/>
        </w:rPr>
        <w:t>，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5067B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2EFB4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马铃薯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毒死蜱、甲拌磷、氯氟氰菊酯和高效氯氟氰菊酯、氯氰菊酯和高效氯氰菊酯、杀扑磷、乙酰甲胺磷、铅、镉</w:t>
      </w:r>
      <w:r>
        <w:rPr>
          <w:rFonts w:hint="eastAsia" w:eastAsia="仿宋"/>
          <w:color w:val="auto"/>
          <w:sz w:val="32"/>
          <w:lang w:val="en-US" w:eastAsia="zh-CN"/>
        </w:rPr>
        <w:t>8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64C23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碳酸钠，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6EB6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2179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1886.1-2021 《食品安全国家标准 食品添加剂 碳酸钠》、GB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 w14:paraId="0048BF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 w14:paraId="04F5A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auto"/>
          <w:sz w:val="32"/>
        </w:rPr>
        <w:t>碳酸钠</w:t>
      </w:r>
      <w:r>
        <w:rPr>
          <w:rFonts w:hint="eastAsia" w:eastAsia="仿宋"/>
          <w:color w:val="auto"/>
          <w:sz w:val="32"/>
          <w:lang w:val="en-US" w:eastAsia="zh-CN"/>
        </w:rPr>
        <w:t>抽检项目包括总碱量(以Na₂CO₃计)(以干基计)、总碱量(以Na₂CO₃计)(以湿基计)、水不溶物(以干基计)、氯化物(以NaCl计)(以干基计)、铁(Fe)(以干基计)、铅(以干基计)、砷(以干基计)，7个指标。</w:t>
      </w:r>
    </w:p>
    <w:p w14:paraId="6AAC9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豇豆，1批次；</w:t>
      </w:r>
    </w:p>
    <w:p w14:paraId="6568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3A11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D298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44C93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豇豆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克百威、乙酰甲胺磷、毒死蜱、氟虫腈、氧乐果、三唑磷、水胺硫磷、甲基异柳磷、灭多威、灭蝇胺、倍硫磷、噻虫嗪、啶虫脒、甲氨基阿维菌素苯甲酸盐、氯氟氰菊酯和高效氯氟氰菊酯、阿维菌素、杀螟硫磷、氯虫苯甲酰胺、噻虫胺</w:t>
      </w:r>
      <w:r>
        <w:rPr>
          <w:rFonts w:hint="eastAsia" w:eastAsia="仿宋"/>
          <w:color w:val="auto"/>
          <w:sz w:val="32"/>
          <w:lang w:val="en-US" w:eastAsia="zh-CN"/>
        </w:rPr>
        <w:t>19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5907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洋葱，1批次；</w:t>
      </w:r>
    </w:p>
    <w:p w14:paraId="3499C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68C3F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E273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13910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洋葱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久效磷、甲拌磷、氧乐果、甲胺磷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6CCEB807">
      <w:pPr>
        <w:rPr>
          <w:rFonts w:hint="eastAsia" w:eastAsia="仿宋"/>
          <w:color w:val="auto"/>
          <w:sz w:val="32"/>
          <w:lang w:val="en-US" w:eastAsia="zh-CN"/>
        </w:rPr>
      </w:pPr>
    </w:p>
    <w:p w14:paraId="2996FDFC">
      <w:pPr>
        <w:rPr>
          <w:rFonts w:hint="eastAsia" w:eastAsia="仿宋"/>
          <w:color w:val="auto"/>
          <w:sz w:val="32"/>
          <w:lang w:val="en-US" w:eastAsia="zh-CN"/>
        </w:rPr>
      </w:pPr>
    </w:p>
    <w:p w14:paraId="5B9E3377">
      <w:pPr>
        <w:rPr>
          <w:rFonts w:hint="eastAsia" w:eastAsia="仿宋"/>
          <w:color w:val="auto"/>
          <w:sz w:val="32"/>
          <w:lang w:val="en-US" w:eastAsia="zh-CN"/>
        </w:rPr>
      </w:pPr>
    </w:p>
    <w:p w14:paraId="31ABBA7A">
      <w:pPr>
        <w:rPr>
          <w:rFonts w:hint="eastAsia" w:eastAsia="仿宋"/>
          <w:color w:val="auto"/>
          <w:sz w:val="32"/>
          <w:lang w:val="en-US" w:eastAsia="zh-CN"/>
        </w:rPr>
      </w:pPr>
    </w:p>
    <w:p w14:paraId="17126648">
      <w:pPr>
        <w:rPr>
          <w:rFonts w:hint="eastAsia" w:eastAsia="仿宋"/>
          <w:color w:val="auto"/>
          <w:sz w:val="32"/>
          <w:lang w:val="en-US" w:eastAsia="zh-CN"/>
        </w:rPr>
      </w:pPr>
    </w:p>
    <w:p w14:paraId="03EAEF8A">
      <w:pPr>
        <w:rPr>
          <w:rFonts w:hint="eastAsia" w:eastAsia="仿宋"/>
          <w:color w:val="auto"/>
          <w:sz w:val="32"/>
          <w:lang w:val="en-US" w:eastAsia="zh-CN"/>
        </w:rPr>
      </w:pPr>
    </w:p>
    <w:p w14:paraId="28F8A60B">
      <w:pPr>
        <w:rPr>
          <w:rFonts w:hint="eastAsia" w:eastAsia="仿宋"/>
          <w:color w:val="auto"/>
          <w:sz w:val="32"/>
          <w:lang w:val="en-US" w:eastAsia="zh-CN"/>
        </w:rPr>
      </w:pPr>
    </w:p>
    <w:p w14:paraId="07BA0903">
      <w:pPr>
        <w:rPr>
          <w:rFonts w:hint="eastAsia" w:eastAsia="仿宋"/>
          <w:color w:val="auto"/>
          <w:sz w:val="32"/>
          <w:lang w:val="en-US" w:eastAsia="zh-CN"/>
        </w:rPr>
      </w:pPr>
    </w:p>
    <w:p w14:paraId="438D33AE">
      <w:pPr>
        <w:rPr>
          <w:rFonts w:hint="eastAsia" w:eastAsia="仿宋"/>
          <w:color w:val="auto"/>
          <w:sz w:val="32"/>
          <w:lang w:val="en-US" w:eastAsia="zh-CN"/>
        </w:rPr>
      </w:pPr>
    </w:p>
    <w:p w14:paraId="0B211165">
      <w:pPr>
        <w:rPr>
          <w:rFonts w:hint="eastAsia" w:eastAsia="仿宋"/>
          <w:color w:val="auto"/>
          <w:sz w:val="32"/>
          <w:lang w:val="en-US" w:eastAsia="zh-CN"/>
        </w:rPr>
      </w:pPr>
    </w:p>
    <w:p w14:paraId="5632B62A">
      <w:pPr>
        <w:rPr>
          <w:rFonts w:hint="eastAsia" w:eastAsia="仿宋"/>
          <w:color w:val="auto"/>
          <w:sz w:val="32"/>
          <w:lang w:val="en-US" w:eastAsia="zh-CN"/>
        </w:rPr>
      </w:pPr>
    </w:p>
    <w:p w14:paraId="5D271671">
      <w:pPr>
        <w:rPr>
          <w:rFonts w:hint="eastAsia" w:eastAsia="仿宋"/>
          <w:color w:val="auto"/>
          <w:sz w:val="32"/>
          <w:lang w:val="en-US" w:eastAsia="zh-CN"/>
        </w:rPr>
      </w:pPr>
    </w:p>
    <w:p w14:paraId="459C1C63">
      <w:pPr>
        <w:rPr>
          <w:rFonts w:hint="eastAsia" w:eastAsia="仿宋"/>
          <w:color w:val="auto"/>
          <w:sz w:val="32"/>
          <w:lang w:val="en-US" w:eastAsia="zh-CN"/>
        </w:rPr>
      </w:pPr>
    </w:p>
    <w:p w14:paraId="50044245">
      <w:pPr>
        <w:rPr>
          <w:rFonts w:hint="eastAsia" w:eastAsia="仿宋"/>
          <w:color w:val="auto"/>
          <w:sz w:val="32"/>
          <w:lang w:val="en-US" w:eastAsia="zh-CN"/>
        </w:rPr>
      </w:pPr>
    </w:p>
    <w:p w14:paraId="3BF406FA">
      <w:pPr>
        <w:rPr>
          <w:rFonts w:hint="eastAsia" w:eastAsia="仿宋"/>
          <w:color w:val="auto"/>
          <w:sz w:val="32"/>
          <w:lang w:val="en-US" w:eastAsia="zh-CN"/>
        </w:rPr>
      </w:pPr>
    </w:p>
    <w:p w14:paraId="0B057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甜椒，1批次；</w:t>
      </w:r>
    </w:p>
    <w:p w14:paraId="465B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36D78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 w14:paraId="35DB0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 w14:paraId="7B52EA67">
      <w:pPr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甜椒抽检项目包括噻虫胺、阿维菌素、吡虫啉、毒死蜱、克百威、噻虫嗪、氧乐果7个指标。</w:t>
      </w:r>
    </w:p>
    <w:p w14:paraId="06D5515F">
      <w:pPr>
        <w:rPr>
          <w:rFonts w:hint="eastAsia" w:eastAsia="仿宋"/>
          <w:color w:val="auto"/>
          <w:sz w:val="32"/>
          <w:lang w:val="en-US" w:eastAsia="zh-CN"/>
        </w:rPr>
      </w:pPr>
    </w:p>
    <w:p w14:paraId="50B1B5EE">
      <w:pPr>
        <w:rPr>
          <w:rFonts w:hint="eastAsia" w:eastAsia="仿宋"/>
          <w:color w:val="auto"/>
          <w:sz w:val="32"/>
          <w:lang w:val="en-US" w:eastAsia="zh-CN"/>
        </w:rPr>
      </w:pPr>
    </w:p>
    <w:p w14:paraId="7C2792E1">
      <w:pPr>
        <w:rPr>
          <w:rFonts w:hint="eastAsia" w:eastAsia="仿宋"/>
          <w:color w:val="auto"/>
          <w:sz w:val="32"/>
          <w:lang w:val="en-US" w:eastAsia="zh-CN"/>
        </w:rPr>
      </w:pPr>
    </w:p>
    <w:p w14:paraId="47999849">
      <w:pPr>
        <w:rPr>
          <w:rFonts w:hint="eastAsia" w:eastAsia="仿宋"/>
          <w:color w:val="auto"/>
          <w:sz w:val="32"/>
          <w:lang w:val="en-US" w:eastAsia="zh-CN"/>
        </w:rPr>
      </w:pPr>
    </w:p>
    <w:p w14:paraId="688E57DE">
      <w:pPr>
        <w:rPr>
          <w:rFonts w:hint="eastAsia" w:eastAsia="仿宋"/>
          <w:color w:val="auto"/>
          <w:sz w:val="32"/>
          <w:lang w:val="en-US" w:eastAsia="zh-CN"/>
        </w:rPr>
      </w:pPr>
    </w:p>
    <w:p w14:paraId="51F7CDFB">
      <w:pPr>
        <w:rPr>
          <w:rFonts w:hint="eastAsia" w:eastAsia="仿宋"/>
          <w:color w:val="auto"/>
          <w:sz w:val="32"/>
          <w:lang w:val="en-US" w:eastAsia="zh-CN"/>
        </w:rPr>
      </w:pPr>
    </w:p>
    <w:p w14:paraId="6FFEEEA9">
      <w:pPr>
        <w:rPr>
          <w:rFonts w:hint="eastAsia" w:eastAsia="仿宋"/>
          <w:color w:val="auto"/>
          <w:sz w:val="32"/>
          <w:lang w:val="en-US" w:eastAsia="zh-CN"/>
        </w:rPr>
      </w:pPr>
    </w:p>
    <w:p w14:paraId="04D499E0">
      <w:pPr>
        <w:rPr>
          <w:rFonts w:hint="eastAsia" w:eastAsia="仿宋"/>
          <w:color w:val="auto"/>
          <w:sz w:val="32"/>
          <w:lang w:val="en-US" w:eastAsia="zh-CN"/>
        </w:rPr>
      </w:pPr>
    </w:p>
    <w:p w14:paraId="6EAD4228">
      <w:pPr>
        <w:rPr>
          <w:rFonts w:hint="eastAsia" w:eastAsia="仿宋"/>
          <w:color w:val="auto"/>
          <w:sz w:val="32"/>
          <w:lang w:val="en-US" w:eastAsia="zh-CN"/>
        </w:rPr>
      </w:pPr>
    </w:p>
    <w:p w14:paraId="4A3B1945">
      <w:pPr>
        <w:rPr>
          <w:rFonts w:hint="eastAsia" w:eastAsia="仿宋"/>
          <w:color w:val="auto"/>
          <w:sz w:val="32"/>
          <w:lang w:val="en-US" w:eastAsia="zh-CN"/>
        </w:rPr>
      </w:pPr>
    </w:p>
    <w:p w14:paraId="1F8B7742">
      <w:pPr>
        <w:rPr>
          <w:rFonts w:hint="eastAsia" w:eastAsia="仿宋"/>
          <w:color w:val="auto"/>
          <w:sz w:val="32"/>
          <w:lang w:val="en-US" w:eastAsia="zh-CN"/>
        </w:rPr>
      </w:pPr>
    </w:p>
    <w:p w14:paraId="5D99637C">
      <w:pPr>
        <w:rPr>
          <w:rFonts w:hint="eastAsia" w:eastAsia="仿宋"/>
          <w:color w:val="auto"/>
          <w:sz w:val="32"/>
          <w:lang w:val="en-US" w:eastAsia="zh-CN"/>
        </w:rPr>
      </w:pPr>
    </w:p>
    <w:p w14:paraId="7E43E557">
      <w:pPr>
        <w:rPr>
          <w:rFonts w:hint="eastAsia" w:eastAsia="仿宋"/>
          <w:color w:val="auto"/>
          <w:sz w:val="32"/>
          <w:lang w:val="en-US" w:eastAsia="zh-CN"/>
        </w:rPr>
      </w:pPr>
    </w:p>
    <w:p w14:paraId="431BB35A">
      <w:pPr>
        <w:rPr>
          <w:rFonts w:hint="eastAsia" w:eastAsia="仿宋"/>
          <w:color w:val="auto"/>
          <w:sz w:val="32"/>
          <w:lang w:val="en-US" w:eastAsia="zh-CN"/>
        </w:rPr>
      </w:pPr>
    </w:p>
    <w:p w14:paraId="421F9482">
      <w:pPr>
        <w:rPr>
          <w:rFonts w:hint="eastAsia" w:eastAsia="仿宋"/>
          <w:color w:val="auto"/>
          <w:sz w:val="32"/>
          <w:lang w:val="en-US" w:eastAsia="zh-CN"/>
        </w:rPr>
      </w:pPr>
    </w:p>
    <w:p w14:paraId="60E73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番茄，1批次；</w:t>
      </w:r>
    </w:p>
    <w:p w14:paraId="40B64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2E3E0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74FA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F323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番茄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苯醚甲环唑、氯氟氰菊酯和高效氯氟氰菊酯、毒死蜱、克百威、氧乐果、敌敌畏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0E0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大蒜</w:t>
      </w:r>
      <w:r>
        <w:rPr>
          <w:rFonts w:hint="eastAsia" w:ascii="仿宋_GB2312" w:hAnsi="仿宋_GB2312" w:eastAsia="仿宋_GB2312"/>
          <w:color w:val="auto"/>
          <w:sz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批次；</w:t>
      </w:r>
    </w:p>
    <w:p w14:paraId="4C5C7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6799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食品中污染物限量》、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039A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E5E9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大蒜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甲拌磷、氧乐果、毒死蜱、氯唑磷、水胺硫磷、马拉硫磷</w:t>
      </w:r>
      <w:r>
        <w:rPr>
          <w:rFonts w:hint="eastAsia" w:eastAsia="仿宋"/>
          <w:color w:val="auto"/>
          <w:sz w:val="32"/>
          <w:lang w:eastAsia="zh-CN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  <w:bookmarkStart w:id="0" w:name="_GoBack"/>
      <w:bookmarkEnd w:id="0"/>
    </w:p>
    <w:p w14:paraId="1F01C442">
      <w:pPr>
        <w:rPr>
          <w:rFonts w:hint="eastAsia" w:eastAsia="仿宋"/>
          <w:color w:val="auto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D6682"/>
    <w:rsid w:val="1C9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2026-01-12T01:12:00Z</dcterms:created>
  <dc:creator>心静如水</dc:creator>
  <cp:lastModifiedBy>心静如水</cp:lastModifiedBy>
  <dcterms:modified xsi:type="dcterms:W3CDTF">2026-01-12T01:16:30Z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6993294CAA9D415D9A1D55D8E29703F8_11</vt:lpwstr>
  </property>
  <property fmtid="{D5CDD505-2E9C-101B-9397-08002B2CF9AE}" pid="4" name="KSOTemplateDocerSaveRecord">
    <vt:lpwstr>eyJoZGlkIjoiODZiYWI4OWFjMmYzNmIxNmI0NWJiOGI1MGZkZjkxZDYiLCJ1c2VySWQiOiIzNDgyMjkzOTMifQ==</vt:lpwstr>
  </property>
</Properties>
</file>