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bookmarkStart w:id="0" w:name="_GoBack"/>
      <w:bookmarkEnd w:id="0"/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批次。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抽检依据农业农村部公告 第250号《食品动物中禁止使用的药品及其他化合物清单》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2760-2014《食品安全国家标准 食品添加剂使用标准》、GB 18394-2020《畜禽肉水分限量》、GB 31650-2019《食品安全国家标准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</w:rPr>
        <w:t>等标准及产品明示标准和指标的要求。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"/>
          <w:sz w:val="32"/>
          <w:szCs w:val="32"/>
        </w:rPr>
        <w:t>抽检项目沙丁胺醇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莱克多巴胺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克伦特罗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苯甲酸及其钠盐(以苯甲酸计)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水分含量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、磺胺类(总量)、恩诺沙星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YmViMzE2NDljMDVkNjRiMTVlNTdiMzE3OTRhNzQ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C182260"/>
    <w:rsid w:val="0D9A6E96"/>
    <w:rsid w:val="163475C1"/>
    <w:rsid w:val="25D82CF3"/>
    <w:rsid w:val="27EC7E96"/>
    <w:rsid w:val="28C8675B"/>
    <w:rsid w:val="34BD5094"/>
    <w:rsid w:val="34E30D30"/>
    <w:rsid w:val="3BCE7B87"/>
    <w:rsid w:val="3C4B742A"/>
    <w:rsid w:val="4B445089"/>
    <w:rsid w:val="4CEA2347"/>
    <w:rsid w:val="4E8C0DB6"/>
    <w:rsid w:val="5CD66444"/>
    <w:rsid w:val="5F5024DD"/>
    <w:rsid w:val="6E40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1100</Words>
  <Characters>1236</Characters>
  <Lines>26</Lines>
  <Paragraphs>7</Paragraphs>
  <TotalTime>13</TotalTime>
  <ScaleCrop>false</ScaleCrop>
  <LinksUpToDate>false</LinksUpToDate>
  <CharactersWithSpaces>1278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管理人员</cp:lastModifiedBy>
  <dcterms:modified xsi:type="dcterms:W3CDTF">2024-04-15T02:42:24Z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09616C27245F42D294A090C82F1AA241_12</vt:lpwstr>
  </property>
</Properties>
</file>