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EC19DD" w:rsidRPr="00EC19DD">
        <w:rPr>
          <w:rFonts w:ascii="仿宋" w:eastAsia="仿宋" w:hAnsi="仿宋" w:cs="仿宋" w:hint="eastAsia"/>
          <w:color w:val="000000" w:themeColor="text1"/>
          <w:sz w:val="28"/>
          <w:szCs w:val="28"/>
        </w:rPr>
        <w:t>对突发事件应急处理中医疗机构的行政检查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</w:t>
      </w:r>
      <w:r w:rsidR="00EC19DD">
        <w:rPr>
          <w:rFonts w:ascii="仿宋" w:eastAsia="仿宋" w:hAnsi="仿宋" w:cs="仿宋"/>
          <w:color w:val="000000" w:themeColor="text1"/>
          <w:sz w:val="28"/>
          <w:szCs w:val="28"/>
        </w:rPr>
        <w:t>2103400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69027252 69088672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EC19DD" w:rsidRDefault="00EC19DD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p w:rsidR="00EC19DD" w:rsidRDefault="00EC19DD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200A6" w:rsidRDefault="00EC19DD" w:rsidP="00EC19DD">
      <w:pPr>
        <w:spacing w:line="340" w:lineRule="exact"/>
        <w:jc w:val="center"/>
        <w:rPr>
          <w:rFonts w:ascii="楷体_GB2312" w:eastAsia="楷体_GB2312" w:hAnsi="仿宋" w:cs="仿宋"/>
          <w:b/>
          <w:sz w:val="32"/>
          <w:szCs w:val="32"/>
        </w:rPr>
      </w:pPr>
      <w:r w:rsidRPr="00EC19DD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对突发事件应急处理中医疗机构的行政检查</w:t>
      </w:r>
      <w:r w:rsidR="002200A6" w:rsidRPr="002200A6">
        <w:rPr>
          <w:rFonts w:ascii="楷体_GB2312" w:eastAsia="楷体_GB2312" w:hAnsi="仿宋" w:cs="仿宋" w:hint="eastAsia"/>
          <w:b/>
          <w:sz w:val="32"/>
          <w:szCs w:val="32"/>
        </w:rPr>
        <w:t>的流程图</w:t>
      </w:r>
    </w:p>
    <w:p w:rsidR="002200A6" w:rsidRP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559" w:rsidRDefault="005F2559" w:rsidP="00F211F9">
      <w:r>
        <w:separator/>
      </w:r>
    </w:p>
  </w:endnote>
  <w:endnote w:type="continuationSeparator" w:id="0">
    <w:p w:rsidR="005F2559" w:rsidRDefault="005F2559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559" w:rsidRDefault="005F2559" w:rsidP="00F211F9">
      <w:r>
        <w:separator/>
      </w:r>
    </w:p>
  </w:footnote>
  <w:footnote w:type="continuationSeparator" w:id="0">
    <w:p w:rsidR="005F2559" w:rsidRDefault="005F2559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1175EB"/>
    <w:rsid w:val="00150A1C"/>
    <w:rsid w:val="001C7D9A"/>
    <w:rsid w:val="002200A6"/>
    <w:rsid w:val="002E2F48"/>
    <w:rsid w:val="00325E0B"/>
    <w:rsid w:val="00343846"/>
    <w:rsid w:val="003800EC"/>
    <w:rsid w:val="003A222B"/>
    <w:rsid w:val="00414B4B"/>
    <w:rsid w:val="00504BF0"/>
    <w:rsid w:val="005F2559"/>
    <w:rsid w:val="00757C7B"/>
    <w:rsid w:val="00787607"/>
    <w:rsid w:val="007A05B4"/>
    <w:rsid w:val="007A642B"/>
    <w:rsid w:val="0087164C"/>
    <w:rsid w:val="00A3708C"/>
    <w:rsid w:val="00AF7D82"/>
    <w:rsid w:val="00B2468A"/>
    <w:rsid w:val="00B33CA9"/>
    <w:rsid w:val="00C81B6F"/>
    <w:rsid w:val="00C93E53"/>
    <w:rsid w:val="00EC19DD"/>
    <w:rsid w:val="00F211F9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3</cp:revision>
  <dcterms:created xsi:type="dcterms:W3CDTF">2022-09-07T01:11:00Z</dcterms:created>
  <dcterms:modified xsi:type="dcterms:W3CDTF">2023-10-31T01:34:00Z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