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28D8" w:rsidRDefault="009812BF" w:rsidP="009812BF">
      <w:pPr>
        <w:jc w:val="center"/>
        <w:rPr>
          <w:rFonts w:hint="eastAsia"/>
        </w:rPr>
      </w:pPr>
      <w:r>
        <w:rPr>
          <w:rFonts w:hint="eastAsia"/>
        </w:rPr>
        <w:t>行政检查流程图（通用）</w:t>
      </w:r>
    </w:p>
    <w:p w:rsidR="009812BF" w:rsidRDefault="009812BF">
      <w:pPr>
        <w:rPr>
          <w:rFonts w:hint="eastAsia"/>
        </w:rPr>
      </w:pPr>
    </w:p>
    <w:p w:rsidR="009812BF" w:rsidRPr="009812BF" w:rsidRDefault="00C13FB5">
      <w:pPr>
        <w:rPr>
          <w:rFonts w:hint="eastAsia"/>
        </w:rPr>
      </w:pPr>
      <w:r>
        <w:rPr>
          <w:rFonts w:hint="eastAsia"/>
          <w:noProof/>
        </w:rPr>
        <w:pict>
          <v:roundrect id="_x0000_s1029" style="position:absolute;left:0;text-align:left;margin-left:-25.8pt;margin-top:102.6pt;width:442.8pt;height:77.4pt;z-index:251660288" arcsize="10923f">
            <v:textbox>
              <w:txbxContent>
                <w:p w:rsidR="00C13FB5" w:rsidRDefault="00C13FB5"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行政检查的开展：根据检查方式，分为现场检查、非现场检查等，具体方式参照行政检查单进行。按照本市一体化联合监管、重点事项监管、“双随机检查”等形式进行的，按照相关规定开展。</w:t>
                  </w:r>
                </w:p>
                <w:p w:rsidR="00C13FB5" w:rsidRDefault="00C13FB5">
                  <w:r>
                    <w:rPr>
                      <w:rFonts w:hint="eastAsia"/>
                    </w:rPr>
                    <w:t>因市区市民热线服务中心有关投诉举报的派单启动的，应在接单后答复周期内开展相关检查。</w:t>
                  </w:r>
                </w:p>
              </w:txbxContent>
            </v:textbox>
          </v:roundrect>
        </w:pict>
      </w:r>
      <w:r>
        <w:rPr>
          <w:rFonts w:hint="eastAsia"/>
          <w:noProof/>
        </w:rPr>
        <w:pict>
          <v:roundrect id="_x0000_s1033" style="position:absolute;left:0;text-align:left;margin-left:28.2pt;margin-top:379.8pt;width:316.2pt;height:61.2pt;z-index:251664384" arcsize="10923f">
            <v:textbox>
              <w:txbxContent>
                <w:p w:rsidR="00C13FB5" w:rsidRDefault="00C13FB5">
                  <w:r>
                    <w:rPr>
                      <w:rFonts w:hint="eastAsia"/>
                    </w:rPr>
                    <w:t>行政检查结果的使用：</w:t>
                  </w:r>
                  <w:r>
                    <w:rPr>
                      <w:rFonts w:hint="eastAsia"/>
                    </w:rPr>
                    <w:t>1.</w:t>
                  </w:r>
                  <w:r>
                    <w:rPr>
                      <w:rFonts w:hint="eastAsia"/>
                    </w:rPr>
                    <w:t>将检查情况存档，会同行政许可决定书、信用评价结果等，综合运用；</w:t>
                  </w:r>
                  <w:r>
                    <w:rPr>
                      <w:rFonts w:hint="eastAsia"/>
                    </w:rPr>
                    <w:t>2.</w:t>
                  </w:r>
                  <w:r>
                    <w:rPr>
                      <w:rFonts w:hint="eastAsia"/>
                    </w:rPr>
                    <w:t>涉及违法违规应予以行政处罚、行政强制等后续行政执法行为的，按照相关流程办理。</w:t>
                  </w:r>
                </w:p>
              </w:txbxContent>
            </v:textbox>
          </v:roundrect>
        </w:pict>
      </w:r>
      <w:r>
        <w:rPr>
          <w:rFonts w:hint="eastAsia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2" type="#_x0000_t32" style="position:absolute;left:0;text-align:left;margin-left:181.8pt;margin-top:315.6pt;width:.6pt;height:40.8pt;z-index:251663360" o:connectortype="straight">
            <v:stroke endarrow="block"/>
          </v:shape>
        </w:pict>
      </w:r>
      <w:r>
        <w:rPr>
          <w:rFonts w:hint="eastAsia"/>
          <w:noProof/>
        </w:rPr>
        <w:pict>
          <v:roundrect id="_x0000_s1031" style="position:absolute;left:0;text-align:left;margin-left:20.4pt;margin-top:243.6pt;width:334.2pt;height:58.2pt;z-index:251662336" arcsize="10923f">
            <v:textbox>
              <w:txbxContent>
                <w:p w:rsidR="00C13FB5" w:rsidRDefault="00C13FB5">
                  <w:r>
                    <w:rPr>
                      <w:rFonts w:hint="eastAsia"/>
                    </w:rPr>
                    <w:t>制作行政检查单：行政检查完成后制作，被检查人在场的应有其签字；被检查人不在场的，应注明。检查单备份件可根据也无需要留存被检查人。</w:t>
                  </w:r>
                </w:p>
              </w:txbxContent>
            </v:textbox>
          </v:roundrect>
        </w:pict>
      </w:r>
      <w:r>
        <w:rPr>
          <w:rFonts w:hint="eastAsia"/>
          <w:noProof/>
        </w:rPr>
        <w:pict>
          <v:shape id="_x0000_s1030" type="#_x0000_t32" style="position:absolute;left:0;text-align:left;margin-left:175.2pt;margin-top:190.2pt;width:.6pt;height:36pt;z-index:251661312" o:connectortype="straight">
            <v:stroke endarrow="block"/>
          </v:shape>
        </w:pict>
      </w:r>
      <w:r>
        <w:rPr>
          <w:rFonts w:hint="eastAsia"/>
          <w:noProof/>
        </w:rPr>
        <w:pict>
          <v:shape id="_x0000_s1028" type="#_x0000_t32" style="position:absolute;left:0;text-align:left;margin-left:169.2pt;margin-top:55.2pt;width:1.2pt;height:35.4pt;flip:x;z-index:251659264" o:connectortype="straight">
            <v:stroke endarrow="block"/>
          </v:shape>
        </w:pict>
      </w:r>
      <w:r w:rsidR="009812BF">
        <w:rPr>
          <w:rFonts w:hint="eastAsia"/>
          <w:noProof/>
        </w:rPr>
        <w:pict>
          <v:roundrect id="_x0000_s1026" style="position:absolute;left:0;text-align:left;margin-left:16.2pt;margin-top:12.6pt;width:319.8pt;height:31.2pt;z-index:251658240" arcsize="10923f">
            <v:textbox>
              <w:txbxContent>
                <w:p w:rsidR="009812BF" w:rsidRDefault="009812BF">
                  <w:r>
                    <w:rPr>
                      <w:rFonts w:hint="eastAsia"/>
                    </w:rPr>
                    <w:t>行政检查的启动：根据检查工作计划或者接到的投诉举报</w:t>
                  </w:r>
                </w:p>
              </w:txbxContent>
            </v:textbox>
          </v:roundrect>
        </w:pict>
      </w:r>
    </w:p>
    <w:sectPr w:rsidR="009812BF" w:rsidRPr="009812BF" w:rsidSect="00E228D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812BF"/>
    <w:rsid w:val="009812BF"/>
    <w:rsid w:val="00AA70E7"/>
    <w:rsid w:val="00C13FB5"/>
    <w:rsid w:val="00E228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4" type="connector" idref="#_x0000_s1028"/>
        <o:r id="V:Rule6" type="connector" idref="#_x0000_s1030"/>
        <o:r id="V:Rule8" type="connector" idref="#_x0000_s103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28D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</Words>
  <Characters>18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2022-06-28T02:01:00Z</dcterms:created>
  <dcterms:modified xsi:type="dcterms:W3CDTF">2022-06-28T02:34:00Z</dcterms:modified>
</cp:coreProperties>
</file>