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 w:val="0"/>
          <w:sz w:val="24"/>
          <w:lang w:val="en-US" w:eastAsia="zh-CN"/>
        </w:rPr>
        <w:t>各类优抚补助对象认定</w:t>
      </w:r>
    </w:p>
    <w:bookmarkEnd w:id="0"/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法定办结时限：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20个工作日</w:t>
      </w: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承诺办结时限：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20个工作日</w:t>
      </w: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lang w:val="en-US" w:eastAsia="zh-CN"/>
        </w:rPr>
        <w:drawing>
          <wp:inline distT="0" distB="0" distL="114300" distR="114300">
            <wp:extent cx="5271135" cy="6231890"/>
            <wp:effectExtent l="0" t="0" r="5715" b="16510"/>
            <wp:docPr id="12" name="图片 12" descr="16632183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6321835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23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E7C44"/>
    <w:rsid w:val="106A2E03"/>
    <w:rsid w:val="174D28D1"/>
    <w:rsid w:val="314E7C44"/>
    <w:rsid w:val="65B6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2022-09-15T04:17:00Z</dcterms:created>
  <dc:creator>DELL</dc:creator>
  <cp:lastModifiedBy>Administrator</cp:lastModifiedBy>
  <dcterms:modified xsi:type="dcterms:W3CDTF">2022-09-16T07:12:00Z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